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513"/>
      </w:tblGrid>
      <w:tr w:rsidR="00E628ED" w:rsidRPr="00E628ED" w14:paraId="73CF0C9E" w14:textId="77777777" w:rsidTr="00840A92">
        <w:tc>
          <w:tcPr>
            <w:tcW w:w="1843" w:type="dxa"/>
          </w:tcPr>
          <w:p w14:paraId="5E927EA6" w14:textId="77777777" w:rsidR="00E628ED" w:rsidRPr="00023DC5" w:rsidRDefault="00E628ED" w:rsidP="00E628ED">
            <w:pPr>
              <w:spacing w:after="80" w:line="259" w:lineRule="auto"/>
              <w:contextualSpacing/>
              <w:rPr>
                <w:rFonts w:ascii="Verdana" w:hAnsi="Verdana" w:cstheme="minorBidi"/>
                <w:i/>
                <w:sz w:val="18"/>
                <w:szCs w:val="20"/>
                <w:lang w:val="bg-BG"/>
              </w:rPr>
            </w:pPr>
            <w:bookmarkStart w:id="0" w:name="_GoBack"/>
            <w:bookmarkEnd w:id="0"/>
          </w:p>
        </w:tc>
        <w:tc>
          <w:tcPr>
            <w:tcW w:w="7513" w:type="dxa"/>
          </w:tcPr>
          <w:p w14:paraId="52A089B0" w14:textId="5AD7AD1F" w:rsidR="00E628ED" w:rsidRPr="00840A92" w:rsidRDefault="00840A92" w:rsidP="00840A92">
            <w:pPr>
              <w:spacing w:after="80" w:line="259" w:lineRule="auto"/>
              <w:contextualSpacing/>
              <w:jc w:val="right"/>
              <w:rPr>
                <w:rFonts w:ascii="Verdana" w:hAnsi="Verdana" w:cstheme="minorBidi"/>
                <w:sz w:val="18"/>
                <w:szCs w:val="20"/>
                <w:lang w:val="bg-BG"/>
              </w:rPr>
            </w:pPr>
            <w:r>
              <w:rPr>
                <w:rFonts w:ascii="Verdana" w:hAnsi="Verdana" w:cstheme="minorBidi"/>
                <w:sz w:val="18"/>
                <w:szCs w:val="20"/>
                <w:lang w:val="bg-BG"/>
              </w:rPr>
              <w:t>Консолидирана версия към декември 2023 г.</w:t>
            </w:r>
          </w:p>
        </w:tc>
      </w:tr>
    </w:tbl>
    <w:p w14:paraId="1FD5CDFF" w14:textId="31D0E5A0" w:rsidR="00E628ED" w:rsidRDefault="00E628ED" w:rsidP="00383470">
      <w:pPr>
        <w:ind w:left="3600" w:firstLine="720"/>
        <w:rPr>
          <w:rFonts w:ascii="Verdana" w:hAnsi="Verdana" w:cs="Times New Roman"/>
          <w:b/>
          <w:sz w:val="20"/>
          <w:szCs w:val="20"/>
          <w:lang w:val="bg-BG"/>
        </w:rPr>
      </w:pPr>
    </w:p>
    <w:p w14:paraId="28BD2600" w14:textId="77777777" w:rsidR="00EE0F43" w:rsidRPr="00383470" w:rsidRDefault="00EE0F43" w:rsidP="005F17B3">
      <w:pPr>
        <w:rPr>
          <w:rFonts w:ascii="Verdana" w:hAnsi="Verdana" w:cs="Times New Roman"/>
          <w:sz w:val="20"/>
          <w:szCs w:val="20"/>
          <w:lang w:val="bg-BG"/>
        </w:rPr>
      </w:pPr>
    </w:p>
    <w:p w14:paraId="7413E9CD" w14:textId="77777777" w:rsidR="00EE0F43" w:rsidRPr="00C65B5A" w:rsidRDefault="00EE0F43" w:rsidP="00C65B5A">
      <w:pPr>
        <w:shd w:val="clear" w:color="auto" w:fill="FFFF00"/>
        <w:ind w:right="50"/>
        <w:rPr>
          <w:rFonts w:ascii="Verdana" w:hAnsi="Verdana" w:cstheme="minorBidi"/>
          <w:i/>
          <w:sz w:val="20"/>
          <w:lang w:val="bg-BG"/>
        </w:rPr>
      </w:pPr>
    </w:p>
    <w:p w14:paraId="4FEB67AA" w14:textId="767E36E1" w:rsidR="00EE0F43" w:rsidRPr="00C65B5A" w:rsidRDefault="00EE0F43" w:rsidP="00C65B5A">
      <w:pPr>
        <w:shd w:val="clear" w:color="auto" w:fill="FFFF00"/>
        <w:ind w:right="50"/>
        <w:jc w:val="center"/>
        <w:rPr>
          <w:rFonts w:ascii="Verdana" w:hAnsi="Verdana" w:cstheme="minorBidi"/>
          <w:b/>
          <w:sz w:val="32"/>
          <w:lang w:val="bg-BG"/>
        </w:rPr>
      </w:pPr>
      <w:r w:rsidRPr="00C65B5A">
        <w:rPr>
          <w:rFonts w:ascii="Verdana" w:hAnsi="Verdana" w:cstheme="minorBidi"/>
          <w:b/>
          <w:sz w:val="32"/>
          <w:lang w:val="bg-BG"/>
        </w:rPr>
        <w:t>ПРАВИЛ</w:t>
      </w:r>
      <w:r w:rsidR="006F722D" w:rsidRPr="00C65B5A">
        <w:rPr>
          <w:rFonts w:ascii="Verdana" w:hAnsi="Verdana" w:cstheme="minorBidi"/>
          <w:b/>
          <w:sz w:val="32"/>
          <w:lang w:val="bg-BG"/>
        </w:rPr>
        <w:t>А</w:t>
      </w:r>
    </w:p>
    <w:p w14:paraId="14F4CE8F" w14:textId="77777777" w:rsidR="00EE0F43" w:rsidRPr="006F6192" w:rsidRDefault="00EE0F43" w:rsidP="00C65B5A">
      <w:pPr>
        <w:shd w:val="clear" w:color="auto" w:fill="FFFF00"/>
        <w:ind w:right="50"/>
        <w:jc w:val="center"/>
        <w:rPr>
          <w:rFonts w:ascii="Verdana" w:hAnsi="Verdana" w:cstheme="minorBidi"/>
          <w:b/>
          <w:sz w:val="8"/>
          <w:szCs w:val="8"/>
          <w:lang w:val="bg-BG"/>
        </w:rPr>
      </w:pPr>
    </w:p>
    <w:p w14:paraId="0EA509B6" w14:textId="2306248D" w:rsidR="00EE0F43" w:rsidRPr="00C65B5A" w:rsidRDefault="00EE0F43" w:rsidP="00C65B5A">
      <w:pPr>
        <w:shd w:val="clear" w:color="auto" w:fill="FFFF00"/>
        <w:ind w:right="50"/>
        <w:jc w:val="center"/>
        <w:rPr>
          <w:rFonts w:ascii="Verdana" w:hAnsi="Verdana" w:cstheme="minorBidi"/>
          <w:b/>
          <w:lang w:val="bg-BG"/>
        </w:rPr>
      </w:pPr>
      <w:r w:rsidRPr="00C65B5A">
        <w:rPr>
          <w:rFonts w:ascii="Verdana" w:hAnsi="Verdana" w:cstheme="minorBidi"/>
          <w:b/>
          <w:lang w:val="bg-BG"/>
        </w:rPr>
        <w:t xml:space="preserve">ЗА </w:t>
      </w:r>
      <w:r w:rsidR="00BD7FC7" w:rsidRPr="00C65B5A">
        <w:rPr>
          <w:rFonts w:ascii="Verdana" w:hAnsi="Verdana" w:cstheme="minorBidi"/>
          <w:b/>
          <w:lang w:val="bg-BG"/>
        </w:rPr>
        <w:t>СЪСТАВ</w:t>
      </w:r>
      <w:r w:rsidR="00F0117E" w:rsidRPr="00C65B5A">
        <w:rPr>
          <w:rFonts w:ascii="Verdana" w:hAnsi="Verdana" w:cstheme="minorBidi"/>
          <w:b/>
        </w:rPr>
        <w:t>A</w:t>
      </w:r>
      <w:r w:rsidR="00BD7FC7" w:rsidRPr="00C65B5A">
        <w:rPr>
          <w:rFonts w:ascii="Verdana" w:hAnsi="Verdana" w:cstheme="minorBidi"/>
          <w:b/>
          <w:lang w:val="bg-BG"/>
        </w:rPr>
        <w:t>, ФУНКЦИИТЕ, ДЕЙНОСТТА И ОРГАНИЗАЦИЯТА НА РАБОТА НА ОБЛАСТНИТЕ КОМИСИИ</w:t>
      </w:r>
    </w:p>
    <w:p w14:paraId="6C7242B6" w14:textId="77777777" w:rsidR="00EE0F43" w:rsidRPr="00C65B5A" w:rsidRDefault="00EE0F43" w:rsidP="00C65B5A">
      <w:pPr>
        <w:shd w:val="clear" w:color="auto" w:fill="FFFF00"/>
        <w:ind w:right="50"/>
        <w:jc w:val="center"/>
        <w:rPr>
          <w:rFonts w:ascii="Verdana" w:hAnsi="Verdana" w:cstheme="minorBidi"/>
          <w:b/>
          <w:lang w:val="bg-BG"/>
        </w:rPr>
      </w:pPr>
      <w:r w:rsidRPr="00C65B5A">
        <w:rPr>
          <w:rFonts w:ascii="Verdana" w:hAnsi="Verdana" w:cstheme="minorBidi"/>
          <w:b/>
          <w:lang w:val="bg-BG"/>
        </w:rPr>
        <w:t>ПО БЕЗОПАСНОСТ НА ДВИЖЕНИЕТО ПО ПЪТИЩАТА</w:t>
      </w:r>
    </w:p>
    <w:p w14:paraId="65C8F612" w14:textId="03A0EE87" w:rsidR="00EE0F43" w:rsidRPr="00C65B5A" w:rsidRDefault="00EE0F43" w:rsidP="00C65B5A">
      <w:pPr>
        <w:shd w:val="clear" w:color="auto" w:fill="FFFF00"/>
        <w:ind w:right="50"/>
        <w:rPr>
          <w:rFonts w:ascii="Verdana" w:hAnsi="Verdana" w:cstheme="minorBidi"/>
          <w:i/>
          <w:sz w:val="20"/>
          <w:lang w:val="bg-BG"/>
        </w:rPr>
      </w:pPr>
    </w:p>
    <w:p w14:paraId="3BB6291C" w14:textId="4C64C9D7" w:rsidR="001A7D4A" w:rsidRDefault="001A7D4A" w:rsidP="005F17B3">
      <w:pPr>
        <w:rPr>
          <w:rFonts w:ascii="Verdana" w:hAnsi="Verdana" w:cs="Times New Roman"/>
          <w:sz w:val="20"/>
          <w:szCs w:val="20"/>
          <w:lang w:val="bg-BG"/>
        </w:rPr>
      </w:pPr>
    </w:p>
    <w:p w14:paraId="4E824473" w14:textId="77777777" w:rsidR="001E1CB7" w:rsidRDefault="001E1CB7" w:rsidP="00DA0FDF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p w14:paraId="612D2433" w14:textId="615AE8FC" w:rsidR="00DA0FDF" w:rsidRPr="000565D2" w:rsidRDefault="0094617B" w:rsidP="00DA0FDF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F358F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 </w:t>
      </w:r>
      <w:r w:rsidR="00D20B64" w:rsidRPr="000565D2">
        <w:rPr>
          <w:rFonts w:ascii="Verdana" w:hAnsi="Verdana" w:cs="Times New Roman"/>
          <w:sz w:val="20"/>
          <w:szCs w:val="20"/>
          <w:lang w:val="bg-BG"/>
        </w:rPr>
        <w:t xml:space="preserve">тези правила </w:t>
      </w:r>
      <w:r w:rsidRPr="000565D2">
        <w:rPr>
          <w:rFonts w:ascii="Verdana" w:hAnsi="Verdana" w:cs="Times New Roman"/>
          <w:sz w:val="20"/>
          <w:szCs w:val="20"/>
          <w:lang w:val="bg-BG"/>
        </w:rPr>
        <w:t>се урежда</w:t>
      </w:r>
      <w:r w:rsidR="00D20B64" w:rsidRPr="000565D2">
        <w:rPr>
          <w:rFonts w:ascii="Verdana" w:hAnsi="Verdana" w:cs="Times New Roman"/>
          <w:sz w:val="20"/>
          <w:szCs w:val="20"/>
          <w:lang w:val="bg-BG"/>
        </w:rPr>
        <w:t>т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20B64" w:rsidRPr="000565D2">
        <w:rPr>
          <w:rFonts w:ascii="Verdana" w:hAnsi="Verdana" w:cs="Times New Roman"/>
          <w:sz w:val="20"/>
          <w:szCs w:val="20"/>
          <w:lang w:val="bg-BG"/>
        </w:rPr>
        <w:t xml:space="preserve">съставът, функциите,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дейността </w:t>
      </w:r>
      <w:r w:rsidR="00D20B64" w:rsidRPr="000565D2">
        <w:rPr>
          <w:rFonts w:ascii="Verdana" w:hAnsi="Verdana" w:cs="Times New Roman"/>
          <w:sz w:val="20"/>
          <w:szCs w:val="20"/>
          <w:lang w:val="bg-BG"/>
        </w:rPr>
        <w:t xml:space="preserve">и организацията </w:t>
      </w:r>
      <w:r w:rsidRPr="000565D2">
        <w:rPr>
          <w:rFonts w:ascii="Verdana" w:hAnsi="Verdana" w:cs="Times New Roman"/>
          <w:sz w:val="20"/>
          <w:szCs w:val="20"/>
          <w:lang w:val="bg-BG"/>
        </w:rPr>
        <w:t>на</w:t>
      </w:r>
      <w:r w:rsidR="00D20B64" w:rsidRPr="000565D2">
        <w:rPr>
          <w:rFonts w:ascii="Verdana" w:hAnsi="Verdana" w:cs="Times New Roman"/>
          <w:sz w:val="20"/>
          <w:szCs w:val="20"/>
          <w:lang w:val="bg-BG"/>
        </w:rPr>
        <w:t xml:space="preserve"> работа</w:t>
      </w:r>
      <w:r w:rsidR="00F0117E" w:rsidRPr="000565D2">
        <w:rPr>
          <w:rFonts w:ascii="Verdana" w:hAnsi="Verdana" w:cs="Times New Roman"/>
          <w:sz w:val="20"/>
          <w:szCs w:val="20"/>
        </w:rPr>
        <w:t xml:space="preserve"> </w:t>
      </w:r>
      <w:r w:rsidR="00F0117E" w:rsidRPr="000565D2">
        <w:rPr>
          <w:rFonts w:ascii="Verdana" w:hAnsi="Verdana" w:cs="Times New Roman"/>
          <w:sz w:val="20"/>
          <w:szCs w:val="20"/>
          <w:lang w:val="bg-BG"/>
        </w:rPr>
        <w:t>на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областните комисии по безопасност на движението по пътищата</w:t>
      </w:r>
      <w:r w:rsidR="006D6501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E1CB7" w:rsidRPr="000565D2">
        <w:rPr>
          <w:rFonts w:ascii="Verdana" w:hAnsi="Verdana" w:cs="Times New Roman"/>
          <w:sz w:val="20"/>
          <w:szCs w:val="20"/>
          <w:lang w:val="bg-BG"/>
        </w:rPr>
        <w:t xml:space="preserve">в изпълнение на политиката по безопасност на движението по пътищата (БДП). </w:t>
      </w:r>
      <w:r w:rsidR="006D6501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1BD2B283" w14:textId="77777777" w:rsidR="00DA0FDF" w:rsidRPr="000565D2" w:rsidRDefault="00DA0FDF" w:rsidP="00DA0FDF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D4EDA74" w14:textId="25F2F1A1" w:rsidR="001E1CB7" w:rsidRPr="000565D2" w:rsidRDefault="00DA0FDF" w:rsidP="00DA0FDF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="001E1CB7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1E1CB7" w:rsidRPr="000565D2">
        <w:rPr>
          <w:rFonts w:ascii="Verdana" w:hAnsi="Verdana" w:cs="Times New Roman"/>
          <w:sz w:val="20"/>
          <w:szCs w:val="20"/>
          <w:lang w:val="bg-BG"/>
        </w:rPr>
        <w:t>Към о</w:t>
      </w:r>
      <w:r w:rsidRPr="000565D2">
        <w:rPr>
          <w:rFonts w:ascii="Verdana" w:hAnsi="Verdana" w:cs="Times New Roman"/>
          <w:sz w:val="20"/>
          <w:szCs w:val="20"/>
          <w:lang w:val="bg-BG"/>
        </w:rPr>
        <w:t>бластни</w:t>
      </w:r>
      <w:r w:rsidR="001E1CB7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управител</w:t>
      </w:r>
      <w:r w:rsidR="001E1CB7" w:rsidRPr="000565D2">
        <w:rPr>
          <w:rFonts w:ascii="Verdana" w:hAnsi="Verdana" w:cs="Times New Roman"/>
          <w:sz w:val="20"/>
          <w:szCs w:val="20"/>
          <w:lang w:val="bg-BG"/>
        </w:rPr>
        <w:t>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E1CB7" w:rsidRPr="000565D2">
        <w:rPr>
          <w:rFonts w:ascii="Verdana" w:hAnsi="Verdana" w:cs="Times New Roman"/>
          <w:sz w:val="20"/>
          <w:szCs w:val="20"/>
          <w:lang w:val="bg-BG"/>
        </w:rPr>
        <w:t xml:space="preserve">се създават </w:t>
      </w:r>
      <w:r w:rsidR="00375D7B" w:rsidRPr="000565D2">
        <w:rPr>
          <w:rFonts w:ascii="Verdana" w:hAnsi="Verdana" w:cs="Times New Roman"/>
          <w:sz w:val="20"/>
          <w:szCs w:val="20"/>
          <w:lang w:val="bg-BG"/>
        </w:rPr>
        <w:t>о</w:t>
      </w:r>
      <w:r w:rsidR="001E1CB7" w:rsidRPr="000565D2">
        <w:rPr>
          <w:rFonts w:ascii="Verdana" w:hAnsi="Verdana" w:cs="Times New Roman"/>
          <w:sz w:val="20"/>
          <w:szCs w:val="20"/>
          <w:lang w:val="bg-BG"/>
        </w:rPr>
        <w:t>бластни комисии по безопасност на движението по пътищата, наричани по-долу ОКБДП.</w:t>
      </w:r>
    </w:p>
    <w:p w14:paraId="60E213D0" w14:textId="77777777" w:rsidR="000C59A8" w:rsidRPr="000565D2" w:rsidRDefault="000C59A8" w:rsidP="00DA0FDF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F4E6987" w14:textId="3C9E476B" w:rsidR="00A956EB" w:rsidRPr="000565D2" w:rsidRDefault="00DA0FDF" w:rsidP="003F606A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3</w:t>
      </w:r>
      <w:r w:rsidR="00CF679E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B3849" w:rsidRPr="000565D2">
        <w:rPr>
          <w:rFonts w:ascii="Verdana" w:hAnsi="Verdana" w:cs="Times New Roman"/>
          <w:sz w:val="20"/>
          <w:szCs w:val="20"/>
          <w:lang w:val="bg-BG"/>
        </w:rPr>
        <w:t xml:space="preserve">(1) </w:t>
      </w:r>
      <w:r w:rsidR="00FC679F" w:rsidRPr="000565D2">
        <w:rPr>
          <w:rFonts w:ascii="Verdana" w:hAnsi="Verdana" w:cs="Times New Roman"/>
          <w:sz w:val="20"/>
          <w:szCs w:val="20"/>
          <w:lang w:val="bg-BG"/>
        </w:rPr>
        <w:t>ОКБДП организират изпълнението на политиката по БДП на областно ниво, за постигане на целите, приети с Националната стратегия за безопасност на движението по пътищата в Република България за периода 2021-2030 г., и изпълнение на плановете за действие към нея, като планират, координират и отчитат изпълнението на мерки, свързани с подобряване на БДП.</w:t>
      </w:r>
      <w:r w:rsidR="00AB0A8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232433E7" w14:textId="5D07EB57" w:rsidR="002B3849" w:rsidRPr="000565D2" w:rsidRDefault="002B3849" w:rsidP="002B384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39C02F6" w14:textId="49997A30" w:rsidR="002B3849" w:rsidRPr="000565D2" w:rsidRDefault="002B3849" w:rsidP="002B384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(2) </w:t>
      </w:r>
      <w:r w:rsidR="001E5170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AA3A35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AA3A35" w:rsidRPr="000565D2">
        <w:rPr>
          <w:rFonts w:ascii="Verdana" w:hAnsi="Verdana" w:cs="Times New Roman"/>
          <w:sz w:val="20"/>
          <w:szCs w:val="20"/>
          <w:lang w:val="bg-BG"/>
        </w:rPr>
        <w:t xml:space="preserve">на територията на областта, </w:t>
      </w:r>
      <w:r w:rsidR="00AB0A8A" w:rsidRPr="000565D2">
        <w:rPr>
          <w:rFonts w:ascii="Verdana" w:hAnsi="Verdana" w:cs="Times New Roman"/>
          <w:sz w:val="20"/>
          <w:szCs w:val="20"/>
          <w:lang w:val="bg-BG"/>
        </w:rPr>
        <w:t>имат следните функции</w:t>
      </w:r>
      <w:r w:rsidRPr="000565D2">
        <w:rPr>
          <w:rFonts w:ascii="Verdana" w:hAnsi="Verdana" w:cs="Times New Roman"/>
          <w:sz w:val="20"/>
          <w:szCs w:val="20"/>
          <w:lang w:val="bg-BG"/>
        </w:rPr>
        <w:t>:</w:t>
      </w:r>
    </w:p>
    <w:p w14:paraId="032A5B68" w14:textId="77777777" w:rsidR="002B3849" w:rsidRPr="000565D2" w:rsidRDefault="002B3849" w:rsidP="002B3849">
      <w:pPr>
        <w:jc w:val="both"/>
        <w:rPr>
          <w:rFonts w:ascii="Verdana" w:hAnsi="Verdana" w:cs="Times New Roman"/>
          <w:b/>
          <w:sz w:val="8"/>
          <w:szCs w:val="8"/>
          <w:lang w:val="bg-BG"/>
        </w:rPr>
      </w:pPr>
    </w:p>
    <w:p w14:paraId="7DFFB026" w14:textId="3EEC8B2C" w:rsidR="00AB0A8A" w:rsidRPr="000565D2" w:rsidRDefault="00733392" w:rsidP="00AB0A8A">
      <w:pPr>
        <w:numPr>
          <w:ilvl w:val="0"/>
          <w:numId w:val="29"/>
        </w:numPr>
        <w:ind w:left="1134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организира </w:t>
      </w:r>
      <w:r w:rsidR="00AB0A8A" w:rsidRPr="000565D2">
        <w:rPr>
          <w:rFonts w:ascii="Verdana" w:hAnsi="Verdana" w:cs="Times New Roman"/>
          <w:sz w:val="20"/>
          <w:szCs w:val="20"/>
          <w:lang w:val="bg-BG"/>
        </w:rPr>
        <w:t>изпълнение</w:t>
      </w:r>
      <w:r w:rsidRPr="000565D2">
        <w:rPr>
          <w:rFonts w:ascii="Verdana" w:hAnsi="Verdana" w:cs="Times New Roman"/>
          <w:sz w:val="20"/>
          <w:szCs w:val="20"/>
          <w:lang w:val="bg-BG"/>
        </w:rPr>
        <w:t>то</w:t>
      </w:r>
      <w:r w:rsidR="00AB0A8A" w:rsidRPr="000565D2">
        <w:rPr>
          <w:rFonts w:ascii="Verdana" w:hAnsi="Verdana" w:cs="Times New Roman"/>
          <w:sz w:val="20"/>
          <w:szCs w:val="20"/>
          <w:lang w:val="bg-BG"/>
        </w:rPr>
        <w:t xml:space="preserve"> на Националната стратегия за безопасност на движението по пътищата в Република България за периода 2021-2030 г. и плановете за действие към нея</w:t>
      </w:r>
      <w:r w:rsidR="00662B47" w:rsidRPr="000565D2">
        <w:rPr>
          <w:rFonts w:ascii="Verdana" w:hAnsi="Verdana" w:cs="Times New Roman"/>
          <w:sz w:val="20"/>
          <w:szCs w:val="20"/>
          <w:lang w:val="bg-BG"/>
        </w:rPr>
        <w:t xml:space="preserve"> на областно ниво</w:t>
      </w:r>
      <w:r w:rsidR="00AB0A8A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0B015590" w14:textId="23281175" w:rsidR="002B3849" w:rsidRPr="000565D2" w:rsidRDefault="002B3849" w:rsidP="002B3849">
      <w:pPr>
        <w:numPr>
          <w:ilvl w:val="0"/>
          <w:numId w:val="29"/>
        </w:numPr>
        <w:ind w:left="1134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постигане на съгласуваност и синхрон в работата на всички институции и </w:t>
      </w:r>
      <w:r w:rsidR="00AA3A35" w:rsidRPr="000565D2">
        <w:rPr>
          <w:rFonts w:ascii="Verdana" w:hAnsi="Verdana" w:cs="Times New Roman"/>
          <w:sz w:val="20"/>
          <w:szCs w:val="20"/>
          <w:lang w:val="bg-BG"/>
        </w:rPr>
        <w:t>организации</w:t>
      </w:r>
      <w:r w:rsidRPr="000565D2">
        <w:rPr>
          <w:rFonts w:ascii="Verdana" w:hAnsi="Verdana" w:cs="Times New Roman"/>
          <w:sz w:val="20"/>
          <w:szCs w:val="20"/>
          <w:lang w:val="bg-BG"/>
        </w:rPr>
        <w:t>, имащи отношение към БДП;</w:t>
      </w:r>
    </w:p>
    <w:p w14:paraId="28E8C6CC" w14:textId="28D4F044" w:rsidR="007649E0" w:rsidRPr="000565D2" w:rsidRDefault="007649E0" w:rsidP="007649E0">
      <w:pPr>
        <w:numPr>
          <w:ilvl w:val="0"/>
          <w:numId w:val="29"/>
        </w:numPr>
        <w:ind w:left="1134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подготовка, обсъждане и приемане на </w:t>
      </w:r>
      <w:r w:rsidR="00BA79D4"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Pr="000565D2">
        <w:rPr>
          <w:rFonts w:ascii="Verdana" w:hAnsi="Verdana" w:cs="Times New Roman"/>
          <w:sz w:val="20"/>
          <w:szCs w:val="20"/>
          <w:lang w:val="bg-BG"/>
        </w:rPr>
        <w:t>одишна областна план-програма по БДП;</w:t>
      </w:r>
    </w:p>
    <w:p w14:paraId="051F3A7C" w14:textId="23C86ED7" w:rsidR="007649E0" w:rsidRPr="000565D2" w:rsidRDefault="007649E0" w:rsidP="007649E0">
      <w:pPr>
        <w:numPr>
          <w:ilvl w:val="0"/>
          <w:numId w:val="29"/>
        </w:numPr>
        <w:ind w:left="1134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подготовка, обсъждане и приемане на </w:t>
      </w:r>
      <w:r w:rsidR="00BA79D4"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Pr="000565D2">
        <w:rPr>
          <w:rFonts w:ascii="Verdana" w:hAnsi="Verdana" w:cs="Times New Roman"/>
          <w:sz w:val="20"/>
          <w:szCs w:val="20"/>
          <w:lang w:val="bg-BG"/>
        </w:rPr>
        <w:t>одишен доклад за изпълнение на областната политика по БДП;</w:t>
      </w:r>
    </w:p>
    <w:p w14:paraId="1962C5A0" w14:textId="6031E009" w:rsidR="002B3849" w:rsidRPr="000565D2" w:rsidRDefault="002B3849" w:rsidP="002B3849">
      <w:pPr>
        <w:numPr>
          <w:ilvl w:val="0"/>
          <w:numId w:val="29"/>
        </w:numPr>
        <w:ind w:left="1134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решаване на текущи и извънредни въпроси</w:t>
      </w:r>
      <w:r w:rsidR="00AB0A8A" w:rsidRPr="000565D2">
        <w:rPr>
          <w:rFonts w:ascii="Verdana" w:hAnsi="Verdana" w:cs="Times New Roman"/>
          <w:sz w:val="20"/>
          <w:szCs w:val="20"/>
          <w:lang w:val="bg-BG"/>
        </w:rPr>
        <w:t>, чрез приоритизиране на конкретни мерки с отражение върху БДП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15A5F624" w14:textId="515BA4E9" w:rsidR="002B3849" w:rsidRPr="000565D2" w:rsidRDefault="002B3849" w:rsidP="002B3849">
      <w:pPr>
        <w:numPr>
          <w:ilvl w:val="0"/>
          <w:numId w:val="29"/>
        </w:numPr>
        <w:ind w:left="1134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подкрепа за проекти, съвместни дейности и инициативи;</w:t>
      </w:r>
    </w:p>
    <w:p w14:paraId="1AE08E29" w14:textId="05DFDA34" w:rsidR="002B3849" w:rsidRPr="000565D2" w:rsidRDefault="002B3849" w:rsidP="002B3849">
      <w:pPr>
        <w:numPr>
          <w:ilvl w:val="0"/>
          <w:numId w:val="29"/>
        </w:numPr>
        <w:ind w:left="1134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други въпроси, свързани с осигуряването на БДП.</w:t>
      </w:r>
    </w:p>
    <w:p w14:paraId="13DC51CF" w14:textId="77777777" w:rsidR="002B3849" w:rsidRPr="000565D2" w:rsidRDefault="002B3849" w:rsidP="002B384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77C1E8D" w14:textId="38922039" w:rsidR="00BD7FC7" w:rsidRPr="000565D2" w:rsidRDefault="003A3F9E" w:rsidP="00BD7FC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4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8F5534"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8F5534"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D7FC7" w:rsidRPr="000565D2">
        <w:rPr>
          <w:rFonts w:ascii="Verdana" w:hAnsi="Verdana" w:cs="Times New Roman"/>
          <w:sz w:val="20"/>
          <w:szCs w:val="20"/>
          <w:lang w:val="bg-BG"/>
        </w:rPr>
        <w:t>ОКБДП се състои от председател</w:t>
      </w:r>
      <w:r w:rsidR="009659A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D7FC7" w:rsidRPr="000565D2">
        <w:rPr>
          <w:rFonts w:ascii="Verdana" w:hAnsi="Verdana" w:cs="Times New Roman"/>
          <w:sz w:val="20"/>
          <w:szCs w:val="20"/>
          <w:lang w:val="bg-BG"/>
        </w:rPr>
        <w:t>и членове. Поименният състав на ОКБДП се определя със заповед на областния управител.</w:t>
      </w:r>
    </w:p>
    <w:p w14:paraId="4AAA530C" w14:textId="4780F66A" w:rsidR="00BD7FC7" w:rsidRPr="000565D2" w:rsidRDefault="00BD7FC7" w:rsidP="00BD7FC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9342F50" w14:textId="3A6469DF" w:rsidR="003A3F9E" w:rsidRPr="000565D2" w:rsidRDefault="008F5534" w:rsidP="003A3F9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3A3F9E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3A3F9E" w:rsidRPr="000565D2">
        <w:rPr>
          <w:rFonts w:ascii="Verdana" w:hAnsi="Verdana" w:cs="Times New Roman"/>
          <w:sz w:val="20"/>
          <w:szCs w:val="20"/>
          <w:lang w:val="bg-BG"/>
        </w:rPr>
        <w:t xml:space="preserve"> В състава на </w:t>
      </w:r>
      <w:r w:rsidR="0095483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163058" w:rsidRPr="000565D2">
        <w:rPr>
          <w:rFonts w:ascii="Verdana" w:hAnsi="Verdana" w:cs="Times New Roman"/>
          <w:sz w:val="20"/>
          <w:szCs w:val="20"/>
          <w:lang w:val="bg-BG"/>
        </w:rPr>
        <w:t xml:space="preserve"> като членове</w:t>
      </w:r>
      <w:r w:rsidR="00954833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A3F9E" w:rsidRPr="000565D2">
        <w:rPr>
          <w:rFonts w:ascii="Verdana" w:hAnsi="Verdana" w:cs="Times New Roman"/>
          <w:sz w:val="20"/>
          <w:szCs w:val="20"/>
          <w:lang w:val="bg-BG"/>
        </w:rPr>
        <w:t xml:space="preserve">се включват </w:t>
      </w:r>
      <w:r w:rsidR="00E72E8F" w:rsidRPr="000565D2">
        <w:rPr>
          <w:rFonts w:ascii="Verdana" w:hAnsi="Verdana" w:cs="Times New Roman"/>
          <w:sz w:val="20"/>
          <w:szCs w:val="20"/>
          <w:lang w:val="bg-BG"/>
        </w:rPr>
        <w:t>представители на:</w:t>
      </w:r>
    </w:p>
    <w:p w14:paraId="3022FA58" w14:textId="77777777" w:rsidR="002F358F" w:rsidRPr="000565D2" w:rsidRDefault="002F358F" w:rsidP="003A3F9E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B426044" w14:textId="7C44D8A8" w:rsidR="00C63248" w:rsidRPr="000565D2" w:rsidRDefault="00E72E8F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Областна дирекция на М</w:t>
      </w:r>
      <w:r w:rsidR="003B0DB1" w:rsidRPr="000565D2">
        <w:rPr>
          <w:rFonts w:ascii="Verdana" w:hAnsi="Verdana" w:cs="Times New Roman"/>
          <w:sz w:val="20"/>
          <w:szCs w:val="20"/>
          <w:lang w:val="bg-BG"/>
        </w:rPr>
        <w:t>инистерство на вътрешните работи</w:t>
      </w:r>
      <w:r w:rsidR="00C63248" w:rsidRPr="000565D2">
        <w:rPr>
          <w:rFonts w:ascii="Verdana" w:hAnsi="Verdana" w:cs="Times New Roman"/>
          <w:sz w:val="20"/>
          <w:szCs w:val="20"/>
          <w:lang w:val="bg-BG"/>
        </w:rPr>
        <w:t>, включително:</w:t>
      </w:r>
    </w:p>
    <w:p w14:paraId="7838993E" w14:textId="77777777" w:rsidR="00A44C10" w:rsidRPr="000565D2" w:rsidRDefault="00A44C10" w:rsidP="00A44C10">
      <w:pPr>
        <w:ind w:left="1134" w:hanging="360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F5224E9" w14:textId="36723C48" w:rsidR="00C63248" w:rsidRPr="000565D2" w:rsidRDefault="00C63248" w:rsidP="00A44C10">
      <w:pPr>
        <w:ind w:left="1134" w:hanging="36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а)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директор</w:t>
      </w:r>
      <w:r w:rsidR="006A513B" w:rsidRPr="000565D2">
        <w:rPr>
          <w:rFonts w:ascii="Verdana" w:hAnsi="Verdana" w:cs="Times New Roman"/>
          <w:sz w:val="20"/>
          <w:szCs w:val="20"/>
          <w:lang w:val="bg-BG"/>
        </w:rPr>
        <w:t xml:space="preserve"> или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зам.</w:t>
      </w:r>
      <w:r w:rsidRPr="000565D2">
        <w:rPr>
          <w:rFonts w:ascii="Verdana" w:hAnsi="Verdana" w:cs="Times New Roman"/>
          <w:sz w:val="20"/>
          <w:szCs w:val="20"/>
          <w:lang w:val="bg-BG"/>
        </w:rPr>
        <w:t>-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директор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; </w:t>
      </w:r>
    </w:p>
    <w:p w14:paraId="292FCBED" w14:textId="0136861D" w:rsidR="00C63248" w:rsidRPr="000565D2" w:rsidRDefault="00C63248" w:rsidP="00A44C10">
      <w:pPr>
        <w:ind w:left="1134" w:hanging="36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б)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началник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отдел „Охранителна полиция“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и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148E15A1" w14:textId="6EA13EBF" w:rsidR="00E72E8F" w:rsidRPr="000565D2" w:rsidRDefault="00C63248" w:rsidP="00A44C10">
      <w:pPr>
        <w:ind w:left="1134" w:hanging="36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в)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 началник </w:t>
      </w:r>
      <w:r w:rsidRPr="000565D2">
        <w:rPr>
          <w:rFonts w:ascii="Verdana" w:hAnsi="Verdana" w:cs="Times New Roman"/>
          <w:sz w:val="20"/>
          <w:szCs w:val="20"/>
          <w:lang w:val="bg-BG"/>
        </w:rPr>
        <w:t>на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 отдел/сектор „</w:t>
      </w:r>
      <w:r w:rsidR="00E72E8F" w:rsidRPr="000565D2">
        <w:rPr>
          <w:rFonts w:ascii="Verdana" w:hAnsi="Verdana" w:cs="Times New Roman"/>
          <w:sz w:val="20"/>
          <w:szCs w:val="20"/>
          <w:lang w:val="bg-BG"/>
        </w:rPr>
        <w:t>Пътна полиция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“</w:t>
      </w:r>
      <w:r w:rsidR="00DC17B6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583E8C65" w14:textId="77777777" w:rsidR="00A44C10" w:rsidRPr="000565D2" w:rsidRDefault="00A44C10" w:rsidP="00A44C10">
      <w:pPr>
        <w:ind w:left="1134" w:hanging="360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9E06F1F" w14:textId="69036167" w:rsidR="00E72E8F" w:rsidRPr="000565D2" w:rsidRDefault="00E72E8F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Регионална дирекция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„</w:t>
      </w:r>
      <w:r w:rsidRPr="000565D2">
        <w:rPr>
          <w:rFonts w:ascii="Verdana" w:hAnsi="Verdana" w:cs="Times New Roman"/>
          <w:sz w:val="20"/>
          <w:szCs w:val="20"/>
          <w:lang w:val="bg-BG"/>
        </w:rPr>
        <w:t>Пожарна безо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>пасност и защита на населението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“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 към Министерство на вътрешните работи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 – директор или началник </w:t>
      </w:r>
      <w:r w:rsidR="00C63248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сектор „Пожарогасителна и спасителна дейност“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41BC97B7" w14:textId="77777777" w:rsidR="00A44C10" w:rsidRPr="000565D2" w:rsidRDefault="00A44C10" w:rsidP="00A44C10">
      <w:pPr>
        <w:ind w:left="1134" w:hanging="360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E9D00F2" w14:textId="529CBE0C" w:rsidR="004E1648" w:rsidRPr="000565D2" w:rsidRDefault="004E1648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Областно пътно управление към Агенция „Пътна инфраструктура“ – директор или началник на отдел;</w:t>
      </w:r>
    </w:p>
    <w:p w14:paraId="60FE15C3" w14:textId="77777777" w:rsidR="00A44C10" w:rsidRPr="000565D2" w:rsidRDefault="00A44C10" w:rsidP="00A44C10">
      <w:pPr>
        <w:pStyle w:val="ListParagraph"/>
        <w:ind w:left="1134" w:hanging="360"/>
        <w:rPr>
          <w:rFonts w:ascii="Verdana" w:hAnsi="Verdana" w:cs="Times New Roman"/>
          <w:sz w:val="8"/>
          <w:szCs w:val="8"/>
          <w:lang w:val="bg-BG"/>
        </w:rPr>
      </w:pPr>
    </w:p>
    <w:p w14:paraId="2213C37E" w14:textId="7A2E6FF3" w:rsidR="00E72E8F" w:rsidRPr="000565D2" w:rsidRDefault="00E72E8F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lastRenderedPageBreak/>
        <w:t xml:space="preserve">Областен отдел 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към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Регионална дирекция на 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Изпълнителна агенция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„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>Автомобилна администрация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“ – началник </w:t>
      </w:r>
      <w:r w:rsidR="00C63248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отдел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76B175F1" w14:textId="77777777" w:rsidR="00A44C10" w:rsidRPr="000565D2" w:rsidRDefault="00A44C10" w:rsidP="00A44C10">
      <w:pPr>
        <w:pStyle w:val="ListParagraph"/>
        <w:ind w:left="1134" w:hanging="360"/>
        <w:rPr>
          <w:rFonts w:ascii="Verdana" w:hAnsi="Verdana" w:cs="Times New Roman"/>
          <w:sz w:val="8"/>
          <w:szCs w:val="8"/>
          <w:lang w:val="bg-BG"/>
        </w:rPr>
      </w:pPr>
    </w:p>
    <w:p w14:paraId="09F94C29" w14:textId="784D7939" w:rsidR="004E1648" w:rsidRPr="000565D2" w:rsidRDefault="004E1648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Център за спешна медицинска помощ към Министерство на здравеопазването – директор;</w:t>
      </w:r>
    </w:p>
    <w:p w14:paraId="23597233" w14:textId="77777777" w:rsidR="00A44C10" w:rsidRPr="000565D2" w:rsidRDefault="00A44C10" w:rsidP="00A44C10">
      <w:pPr>
        <w:pStyle w:val="ListParagraph"/>
        <w:ind w:left="1134" w:hanging="360"/>
        <w:rPr>
          <w:rFonts w:ascii="Verdana" w:hAnsi="Verdana" w:cs="Times New Roman"/>
          <w:sz w:val="8"/>
          <w:szCs w:val="8"/>
          <w:lang w:val="bg-BG"/>
        </w:rPr>
      </w:pPr>
    </w:p>
    <w:p w14:paraId="6B3F7A55" w14:textId="2F42CDA9" w:rsidR="00E72E8F" w:rsidRPr="000565D2" w:rsidRDefault="00E72E8F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Регионално управление на образованието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 към Министерство на образованието и науката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 –</w:t>
      </w:r>
      <w:r w:rsidR="00BE7922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852883" w:rsidRPr="000565D2">
        <w:rPr>
          <w:rFonts w:ascii="Verdana" w:hAnsi="Verdana" w:cs="Times New Roman"/>
          <w:sz w:val="20"/>
          <w:szCs w:val="20"/>
          <w:lang w:val="bg-BG"/>
        </w:rPr>
        <w:t>началник на РУО, началник на отдел или експерт, отговарящ за БДП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6859147E" w14:textId="77777777" w:rsidR="00A44C10" w:rsidRPr="000565D2" w:rsidRDefault="00A44C10" w:rsidP="00A44C10">
      <w:pPr>
        <w:pStyle w:val="ListParagraph"/>
        <w:ind w:left="1134" w:hanging="360"/>
        <w:rPr>
          <w:rFonts w:ascii="Verdana" w:hAnsi="Verdana" w:cs="Times New Roman"/>
          <w:sz w:val="8"/>
          <w:szCs w:val="8"/>
          <w:lang w:val="bg-BG"/>
        </w:rPr>
      </w:pPr>
    </w:p>
    <w:p w14:paraId="1FCCFECA" w14:textId="78E75F98" w:rsidR="00E72E8F" w:rsidRPr="000565D2" w:rsidRDefault="00E72E8F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Регионална здравна инспекция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 към Министерство на здравеопазването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 – директор</w:t>
      </w:r>
      <w:r w:rsidR="006A513B" w:rsidRPr="000565D2">
        <w:rPr>
          <w:rFonts w:ascii="Verdana" w:hAnsi="Verdana" w:cs="Times New Roman"/>
          <w:sz w:val="20"/>
          <w:szCs w:val="20"/>
          <w:lang w:val="bg-BG"/>
        </w:rPr>
        <w:t xml:space="preserve"> или 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>началник на отдел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50F3B78B" w14:textId="77777777" w:rsidR="00A44C10" w:rsidRPr="000565D2" w:rsidRDefault="00A44C10" w:rsidP="00A44C10">
      <w:pPr>
        <w:pStyle w:val="ListParagraph"/>
        <w:ind w:left="1134" w:hanging="360"/>
        <w:rPr>
          <w:rFonts w:ascii="Verdana" w:hAnsi="Verdana" w:cs="Times New Roman"/>
          <w:sz w:val="8"/>
          <w:szCs w:val="8"/>
          <w:lang w:val="bg-BG"/>
        </w:rPr>
      </w:pPr>
    </w:p>
    <w:p w14:paraId="16574BF9" w14:textId="1D3E64EB" w:rsidR="00E72E8F" w:rsidRPr="000565D2" w:rsidRDefault="009F4F6D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Български Ч</w:t>
      </w:r>
      <w:r w:rsidR="00E72E8F" w:rsidRPr="000565D2">
        <w:rPr>
          <w:rFonts w:ascii="Verdana" w:hAnsi="Verdana" w:cs="Times New Roman"/>
          <w:sz w:val="20"/>
          <w:szCs w:val="20"/>
          <w:lang w:val="bg-BG"/>
        </w:rPr>
        <w:t xml:space="preserve">ервен </w:t>
      </w:r>
      <w:r w:rsidR="0089552D" w:rsidRPr="000565D2">
        <w:rPr>
          <w:rFonts w:ascii="Verdana" w:hAnsi="Verdana" w:cs="Times New Roman"/>
          <w:sz w:val="20"/>
          <w:szCs w:val="20"/>
          <w:lang w:val="bg-BG"/>
        </w:rPr>
        <w:t>к</w:t>
      </w:r>
      <w:r w:rsidR="00E72E8F" w:rsidRPr="000565D2">
        <w:rPr>
          <w:rFonts w:ascii="Verdana" w:hAnsi="Verdana" w:cs="Times New Roman"/>
          <w:sz w:val="20"/>
          <w:szCs w:val="20"/>
          <w:lang w:val="bg-BG"/>
        </w:rPr>
        <w:t>ръст</w:t>
      </w:r>
      <w:r w:rsidR="006A513B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627AD3" w:rsidRPr="000565D2">
        <w:rPr>
          <w:rFonts w:ascii="Verdana" w:hAnsi="Verdana" w:cs="Times New Roman"/>
          <w:sz w:val="20"/>
          <w:szCs w:val="20"/>
          <w:lang w:val="bg-BG"/>
        </w:rPr>
        <w:t>–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 в зависимост от регионалните структури на организацията;</w:t>
      </w:r>
    </w:p>
    <w:p w14:paraId="529D9C1E" w14:textId="77777777" w:rsidR="00A44C10" w:rsidRPr="000565D2" w:rsidRDefault="00A44C10" w:rsidP="00A44C10">
      <w:pPr>
        <w:pStyle w:val="ListParagraph"/>
        <w:ind w:left="1134" w:hanging="360"/>
        <w:rPr>
          <w:rFonts w:ascii="Verdana" w:hAnsi="Verdana" w:cs="Times New Roman"/>
          <w:sz w:val="8"/>
          <w:szCs w:val="8"/>
          <w:lang w:val="bg-BG"/>
        </w:rPr>
      </w:pPr>
    </w:p>
    <w:p w14:paraId="2E0A58F7" w14:textId="7CC704EC" w:rsidR="00E72E8F" w:rsidRPr="000565D2" w:rsidRDefault="00E72E8F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Окръжна прокуратура</w:t>
      </w:r>
      <w:r w:rsidR="000842DA" w:rsidRPr="000565D2">
        <w:rPr>
          <w:rFonts w:ascii="Verdana" w:hAnsi="Verdana" w:cs="Times New Roman"/>
          <w:sz w:val="20"/>
          <w:szCs w:val="20"/>
          <w:lang w:val="bg-BG"/>
        </w:rPr>
        <w:t xml:space="preserve"> – </w:t>
      </w:r>
      <w:r w:rsidR="00997547" w:rsidRPr="000565D2">
        <w:rPr>
          <w:rFonts w:ascii="Verdana" w:hAnsi="Verdana" w:cs="Times New Roman"/>
          <w:sz w:val="20"/>
          <w:szCs w:val="20"/>
          <w:lang w:val="bg-BG"/>
        </w:rPr>
        <w:t>административен ръководител/оправомощено от него лице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588DE8EB" w14:textId="77777777" w:rsidR="00A44C10" w:rsidRPr="000565D2" w:rsidRDefault="00A44C10" w:rsidP="00A44C10">
      <w:pPr>
        <w:pStyle w:val="ListParagraph"/>
        <w:ind w:left="1134" w:hanging="360"/>
        <w:rPr>
          <w:rFonts w:ascii="Verdana" w:hAnsi="Verdana" w:cs="Times New Roman"/>
          <w:sz w:val="8"/>
          <w:szCs w:val="8"/>
          <w:lang w:val="bg-BG"/>
        </w:rPr>
      </w:pPr>
    </w:p>
    <w:p w14:paraId="123D98A7" w14:textId="49CA3810" w:rsidR="00412179" w:rsidRPr="000565D2" w:rsidRDefault="001A5462" w:rsidP="00A44C10">
      <w:pPr>
        <w:pStyle w:val="ListParagraph"/>
        <w:numPr>
          <w:ilvl w:val="0"/>
          <w:numId w:val="26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О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>бщин</w:t>
      </w:r>
      <w:r w:rsidRPr="000565D2">
        <w:rPr>
          <w:rFonts w:ascii="Verdana" w:hAnsi="Verdana" w:cs="Times New Roman"/>
          <w:sz w:val="20"/>
          <w:szCs w:val="20"/>
          <w:lang w:val="bg-BG"/>
        </w:rPr>
        <w:t>ите</w:t>
      </w:r>
      <w:r w:rsidR="00AF55BB" w:rsidRPr="000565D2">
        <w:rPr>
          <w:rFonts w:ascii="Verdana" w:hAnsi="Verdana" w:cs="Times New Roman"/>
          <w:sz w:val="20"/>
          <w:szCs w:val="20"/>
          <w:lang w:val="bg-BG"/>
        </w:rPr>
        <w:t xml:space="preserve"> в рамките на съответната област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 xml:space="preserve"> – кмет</w:t>
      </w:r>
      <w:r w:rsidR="006A513B" w:rsidRPr="000565D2">
        <w:rPr>
          <w:rFonts w:ascii="Verdana" w:hAnsi="Verdana" w:cs="Times New Roman"/>
          <w:sz w:val="20"/>
          <w:szCs w:val="20"/>
          <w:lang w:val="bg-BG"/>
        </w:rPr>
        <w:t>/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>зам.</w:t>
      </w:r>
      <w:r w:rsidR="00B05EF7" w:rsidRPr="000565D2">
        <w:rPr>
          <w:rFonts w:ascii="Verdana" w:hAnsi="Verdana" w:cs="Times New Roman"/>
          <w:sz w:val="20"/>
          <w:szCs w:val="20"/>
          <w:lang w:val="bg-BG"/>
        </w:rPr>
        <w:t>-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>кмет или гл. архитект</w:t>
      </w:r>
      <w:r w:rsidR="006A513B" w:rsidRPr="000565D2">
        <w:rPr>
          <w:rFonts w:ascii="Verdana" w:hAnsi="Verdana" w:cs="Times New Roman"/>
          <w:sz w:val="20"/>
          <w:szCs w:val="20"/>
          <w:lang w:val="bg-BG"/>
        </w:rPr>
        <w:t>/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 xml:space="preserve">директор </w:t>
      </w:r>
      <w:r w:rsidR="00C63248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 xml:space="preserve">дирекция/началник </w:t>
      </w:r>
      <w:r w:rsidR="00C63248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>отдел, отговорни за устройство</w:t>
      </w:r>
      <w:r w:rsidR="00B05EF7" w:rsidRPr="000565D2">
        <w:rPr>
          <w:rFonts w:ascii="Verdana" w:hAnsi="Verdana" w:cs="Times New Roman"/>
          <w:sz w:val="20"/>
          <w:szCs w:val="20"/>
          <w:lang w:val="bg-BG"/>
        </w:rPr>
        <w:t>то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 xml:space="preserve"> на територията, благоустрояване</w:t>
      </w:r>
      <w:r w:rsidR="00B05EF7" w:rsidRPr="000565D2">
        <w:rPr>
          <w:rFonts w:ascii="Verdana" w:hAnsi="Verdana" w:cs="Times New Roman"/>
          <w:sz w:val="20"/>
          <w:szCs w:val="20"/>
          <w:lang w:val="bg-BG"/>
        </w:rPr>
        <w:t xml:space="preserve">то и 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>инфраструктура</w:t>
      </w:r>
      <w:r w:rsidR="00B05EF7" w:rsidRPr="000565D2">
        <w:rPr>
          <w:rFonts w:ascii="Verdana" w:hAnsi="Verdana" w:cs="Times New Roman"/>
          <w:sz w:val="20"/>
          <w:szCs w:val="20"/>
          <w:lang w:val="bg-BG"/>
        </w:rPr>
        <w:t>та на територията на общината</w:t>
      </w:r>
      <w:r w:rsidR="002D2E96" w:rsidRPr="000565D2">
        <w:rPr>
          <w:rFonts w:ascii="Verdana" w:hAnsi="Verdana" w:cs="Times New Roman"/>
          <w:sz w:val="20"/>
          <w:szCs w:val="20"/>
          <w:lang w:val="bg-BG"/>
        </w:rPr>
        <w:t>, както и длъжностно</w:t>
      </w:r>
      <w:r w:rsidR="00A44C10" w:rsidRPr="000565D2">
        <w:rPr>
          <w:rFonts w:ascii="Verdana" w:hAnsi="Verdana" w:cs="Times New Roman"/>
          <w:sz w:val="20"/>
          <w:szCs w:val="20"/>
          <w:lang w:val="bg-BG"/>
        </w:rPr>
        <w:t>то</w:t>
      </w:r>
      <w:r w:rsidR="002D2E96" w:rsidRPr="000565D2">
        <w:rPr>
          <w:rFonts w:ascii="Verdana" w:hAnsi="Verdana" w:cs="Times New Roman"/>
          <w:sz w:val="20"/>
          <w:szCs w:val="20"/>
          <w:lang w:val="bg-BG"/>
        </w:rPr>
        <w:t xml:space="preserve"> лице, отговорно за дейности по БДП</w:t>
      </w:r>
      <w:r w:rsidR="00D56A1C" w:rsidRPr="000565D2">
        <w:rPr>
          <w:rFonts w:ascii="Verdana" w:hAnsi="Verdana" w:cs="Times New Roman"/>
          <w:sz w:val="20"/>
          <w:szCs w:val="20"/>
          <w:lang w:val="bg-BG"/>
        </w:rPr>
        <w:t xml:space="preserve"> в съответната община</w:t>
      </w:r>
      <w:r w:rsidR="002D2E96" w:rsidRPr="000565D2">
        <w:rPr>
          <w:rFonts w:ascii="Verdana" w:hAnsi="Verdana" w:cs="Times New Roman"/>
          <w:sz w:val="20"/>
          <w:szCs w:val="20"/>
          <w:lang w:val="bg-BG"/>
        </w:rPr>
        <w:t xml:space="preserve">, в случай, че не е </w:t>
      </w:r>
      <w:r w:rsidR="00D56A1C" w:rsidRPr="000565D2">
        <w:rPr>
          <w:rFonts w:ascii="Verdana" w:hAnsi="Verdana" w:cs="Times New Roman"/>
          <w:sz w:val="20"/>
          <w:szCs w:val="20"/>
          <w:lang w:val="bg-BG"/>
        </w:rPr>
        <w:t>сред</w:t>
      </w:r>
      <w:r w:rsidR="002D2E96" w:rsidRPr="000565D2">
        <w:rPr>
          <w:rFonts w:ascii="Verdana" w:hAnsi="Verdana" w:cs="Times New Roman"/>
          <w:sz w:val="20"/>
          <w:szCs w:val="20"/>
          <w:lang w:val="bg-BG"/>
        </w:rPr>
        <w:t xml:space="preserve"> горепосочените</w:t>
      </w:r>
      <w:r w:rsidR="00DC17B6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61229D28" w14:textId="77777777" w:rsidR="00A61A0B" w:rsidRPr="000565D2" w:rsidRDefault="00A61A0B" w:rsidP="00A44C10">
      <w:pPr>
        <w:ind w:left="1134" w:hanging="360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59A41A2" w14:textId="28EF7EAE" w:rsidR="00412179" w:rsidRPr="000565D2" w:rsidRDefault="00412179" w:rsidP="00A44C10">
      <w:pPr>
        <w:ind w:left="1134" w:hanging="36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(3) </w:t>
      </w:r>
      <w:r w:rsidR="00374BA3" w:rsidRPr="000565D2">
        <w:rPr>
          <w:rFonts w:ascii="Verdana" w:hAnsi="Verdana" w:cs="Times New Roman"/>
          <w:sz w:val="20"/>
          <w:szCs w:val="20"/>
          <w:lang w:val="bg-BG"/>
        </w:rPr>
        <w:t>В състава на ОКБДП като членове могат допълнително да се включват представители на:</w:t>
      </w:r>
    </w:p>
    <w:p w14:paraId="06DBA4BE" w14:textId="77777777" w:rsidR="00A44C10" w:rsidRPr="000565D2" w:rsidRDefault="00A44C10" w:rsidP="00A44C10">
      <w:pPr>
        <w:ind w:left="1134" w:hanging="360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3A46DC4" w14:textId="185D3805" w:rsidR="00374BA3" w:rsidRPr="000565D2" w:rsidRDefault="00374BA3" w:rsidP="00374BA3">
      <w:pPr>
        <w:ind w:firstLine="63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1. други </w:t>
      </w:r>
      <w:r w:rsidR="004D7A2D" w:rsidRPr="000565D2">
        <w:rPr>
          <w:rFonts w:ascii="Verdana" w:hAnsi="Verdana" w:cs="Times New Roman"/>
          <w:sz w:val="20"/>
          <w:szCs w:val="20"/>
          <w:lang w:val="bg-BG"/>
        </w:rPr>
        <w:t xml:space="preserve">организации и </w:t>
      </w:r>
      <w:r w:rsidRPr="000565D2">
        <w:rPr>
          <w:rFonts w:ascii="Verdana" w:hAnsi="Verdana" w:cs="Times New Roman"/>
          <w:sz w:val="20"/>
          <w:szCs w:val="20"/>
          <w:lang w:val="bg-BG"/>
        </w:rPr>
        <w:t>институции;</w:t>
      </w:r>
    </w:p>
    <w:p w14:paraId="0B4E61AE" w14:textId="6F69768F" w:rsidR="00374BA3" w:rsidRPr="000565D2" w:rsidRDefault="00374BA3" w:rsidP="00374BA3">
      <w:pPr>
        <w:ind w:firstLine="63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2. </w:t>
      </w:r>
      <w:r w:rsidR="00172876" w:rsidRPr="000565D2">
        <w:rPr>
          <w:rFonts w:ascii="Verdana" w:hAnsi="Verdana" w:cs="Times New Roman"/>
          <w:sz w:val="20"/>
          <w:szCs w:val="20"/>
          <w:lang w:val="bg-BG"/>
        </w:rPr>
        <w:t>неправителствени организации, развиващи дейност</w:t>
      </w:r>
      <w:r w:rsidR="00A62AF3" w:rsidRPr="000565D2">
        <w:rPr>
          <w:rFonts w:ascii="Verdana" w:hAnsi="Verdana" w:cs="Times New Roman"/>
          <w:sz w:val="20"/>
          <w:szCs w:val="20"/>
          <w:lang w:val="bg-BG"/>
        </w:rPr>
        <w:t xml:space="preserve"> на територията на областта</w:t>
      </w:r>
      <w:r w:rsidR="00911DB4" w:rsidRPr="000565D2">
        <w:rPr>
          <w:rFonts w:ascii="Verdana" w:hAnsi="Verdana" w:cs="Times New Roman"/>
          <w:sz w:val="20"/>
          <w:szCs w:val="20"/>
          <w:lang w:val="bg-BG"/>
        </w:rPr>
        <w:t xml:space="preserve">, свързана с 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>БДП</w:t>
      </w:r>
      <w:r w:rsidR="00172876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78136908" w14:textId="1BA87A2A" w:rsidR="002D2E96" w:rsidRPr="000565D2" w:rsidRDefault="00374BA3" w:rsidP="002D2E96">
      <w:pPr>
        <w:ind w:firstLine="63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3. </w:t>
      </w:r>
      <w:r w:rsidR="00035DB8" w:rsidRPr="000565D2">
        <w:rPr>
          <w:rFonts w:ascii="Verdana" w:hAnsi="Verdana" w:cs="Times New Roman"/>
          <w:sz w:val="20"/>
          <w:szCs w:val="20"/>
          <w:lang w:val="bg-BG"/>
        </w:rPr>
        <w:t>д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>руги лица</w:t>
      </w:r>
      <w:r w:rsidR="005D3373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30F929FA" w14:textId="77777777" w:rsidR="002F358F" w:rsidRPr="000565D2" w:rsidRDefault="002F358F" w:rsidP="003A10D2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2D9AC62" w14:textId="39B45121" w:rsidR="002D2E96" w:rsidRPr="000565D2" w:rsidRDefault="000D6D0E" w:rsidP="003A10D2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412179" w:rsidRPr="000565D2">
        <w:rPr>
          <w:rFonts w:ascii="Verdana" w:hAnsi="Verdana" w:cs="Times New Roman"/>
          <w:sz w:val="20"/>
          <w:szCs w:val="20"/>
          <w:lang w:val="bg-BG"/>
        </w:rPr>
        <w:t>4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3A10D2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0B4DCC" w:rsidRPr="000565D2">
        <w:rPr>
          <w:rFonts w:ascii="Verdana" w:hAnsi="Verdana" w:cs="Times New Roman"/>
          <w:sz w:val="20"/>
          <w:szCs w:val="20"/>
          <w:lang w:val="bg-BG"/>
        </w:rPr>
        <w:t xml:space="preserve">Членовете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3A10D2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AF55BB" w:rsidRPr="000565D2">
        <w:rPr>
          <w:rFonts w:ascii="Verdana" w:hAnsi="Verdana" w:cs="Times New Roman"/>
          <w:sz w:val="20"/>
          <w:szCs w:val="20"/>
          <w:lang w:val="bg-BG"/>
        </w:rPr>
        <w:t>заемат д</w:t>
      </w:r>
      <w:r w:rsidR="003A10D2" w:rsidRPr="000565D2">
        <w:rPr>
          <w:rFonts w:ascii="Verdana" w:hAnsi="Verdana" w:cs="Times New Roman"/>
          <w:sz w:val="20"/>
          <w:szCs w:val="20"/>
          <w:lang w:val="bg-BG"/>
        </w:rPr>
        <w:t xml:space="preserve">лъжност, 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>ангажираща</w:t>
      </w:r>
      <w:r w:rsidR="003A10D2" w:rsidRPr="000565D2">
        <w:rPr>
          <w:rFonts w:ascii="Verdana" w:hAnsi="Verdana" w:cs="Times New Roman"/>
          <w:sz w:val="20"/>
          <w:szCs w:val="20"/>
          <w:lang w:val="bg-BG"/>
        </w:rPr>
        <w:t xml:space="preserve"> отговорността на представляваната орг</w:t>
      </w:r>
      <w:r w:rsidR="000B4DCC" w:rsidRPr="000565D2">
        <w:rPr>
          <w:rFonts w:ascii="Verdana" w:hAnsi="Verdana" w:cs="Times New Roman"/>
          <w:sz w:val="20"/>
          <w:szCs w:val="20"/>
          <w:lang w:val="bg-BG"/>
        </w:rPr>
        <w:t>анизация</w:t>
      </w:r>
      <w:r w:rsidR="003A10D2"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71C6A448" w14:textId="65591778" w:rsidR="002F358F" w:rsidRPr="000565D2" w:rsidRDefault="002F358F" w:rsidP="00A433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9CBE708" w14:textId="70A1E6FD" w:rsidR="00BA6B05" w:rsidRPr="000565D2" w:rsidRDefault="000D6D0E" w:rsidP="00A433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412179" w:rsidRPr="000565D2">
        <w:rPr>
          <w:rFonts w:ascii="Verdana" w:hAnsi="Verdana" w:cs="Times New Roman"/>
          <w:sz w:val="20"/>
          <w:szCs w:val="20"/>
          <w:lang w:val="bg-BG"/>
        </w:rPr>
        <w:t>5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0B4DCC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40A25" w:rsidRPr="000565D2">
        <w:rPr>
          <w:rFonts w:ascii="Verdana" w:hAnsi="Verdana" w:cs="Times New Roman"/>
          <w:sz w:val="20"/>
          <w:szCs w:val="20"/>
          <w:lang w:val="bg-BG"/>
        </w:rPr>
        <w:t xml:space="preserve">Председател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D40A25" w:rsidRPr="000565D2">
        <w:rPr>
          <w:rFonts w:ascii="Verdana" w:hAnsi="Verdana" w:cs="Times New Roman"/>
          <w:sz w:val="20"/>
          <w:szCs w:val="20"/>
          <w:lang w:val="bg-BG"/>
        </w:rPr>
        <w:t xml:space="preserve"> е о</w:t>
      </w:r>
      <w:r w:rsidR="000B4DCC" w:rsidRPr="000565D2">
        <w:rPr>
          <w:rFonts w:ascii="Verdana" w:hAnsi="Verdana" w:cs="Times New Roman"/>
          <w:sz w:val="20"/>
          <w:szCs w:val="20"/>
          <w:lang w:val="bg-BG"/>
        </w:rPr>
        <w:t xml:space="preserve">бластният управител или </w:t>
      </w:r>
      <w:r w:rsidR="002B20BB" w:rsidRPr="000565D2">
        <w:rPr>
          <w:rFonts w:ascii="Verdana" w:hAnsi="Verdana" w:cs="Times New Roman"/>
          <w:sz w:val="20"/>
          <w:szCs w:val="20"/>
          <w:lang w:val="bg-BG"/>
        </w:rPr>
        <w:t>оправомощено</w:t>
      </w:r>
      <w:r w:rsidR="000B4DCC" w:rsidRPr="000565D2">
        <w:rPr>
          <w:rFonts w:ascii="Verdana" w:hAnsi="Verdana" w:cs="Times New Roman"/>
          <w:sz w:val="20"/>
          <w:szCs w:val="20"/>
          <w:lang w:val="bg-BG"/>
        </w:rPr>
        <w:t xml:space="preserve"> от него длъжностно лице</w:t>
      </w:r>
      <w:r w:rsidR="00BA6B05" w:rsidRPr="000565D2">
        <w:rPr>
          <w:rFonts w:ascii="Verdana" w:hAnsi="Verdana" w:cs="Times New Roman"/>
          <w:sz w:val="20"/>
          <w:szCs w:val="20"/>
          <w:lang w:val="bg-BG"/>
        </w:rPr>
        <w:t>, който:</w:t>
      </w:r>
    </w:p>
    <w:p w14:paraId="0E27786A" w14:textId="77777777" w:rsidR="00BA6B05" w:rsidRPr="000565D2" w:rsidRDefault="00BA6B05" w:rsidP="00A433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B5DD328" w14:textId="08C46A5A" w:rsidR="00BA6B05" w:rsidRPr="000565D2" w:rsidRDefault="00BA6B05" w:rsidP="00BA6B05">
      <w:pPr>
        <w:numPr>
          <w:ilvl w:val="0"/>
          <w:numId w:val="40"/>
        </w:numPr>
        <w:tabs>
          <w:tab w:val="left" w:pos="851"/>
        </w:tabs>
        <w:ind w:left="993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представлява ОКБДП;</w:t>
      </w:r>
    </w:p>
    <w:p w14:paraId="497A60A6" w14:textId="2AEAECE8" w:rsidR="00BA6B05" w:rsidRPr="000565D2" w:rsidRDefault="00BA6B05" w:rsidP="00BA6B05">
      <w:pPr>
        <w:numPr>
          <w:ilvl w:val="0"/>
          <w:numId w:val="40"/>
        </w:numPr>
        <w:tabs>
          <w:tab w:val="left" w:pos="851"/>
        </w:tabs>
        <w:ind w:left="993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организира, координира и ръководи дейността на ОКБДП;</w:t>
      </w:r>
    </w:p>
    <w:p w14:paraId="76DAA634" w14:textId="485AF637" w:rsidR="00BA6B05" w:rsidRPr="000565D2" w:rsidRDefault="00BA6B05" w:rsidP="00BA6B05">
      <w:pPr>
        <w:numPr>
          <w:ilvl w:val="0"/>
          <w:numId w:val="40"/>
        </w:numPr>
        <w:tabs>
          <w:tab w:val="left" w:pos="851"/>
        </w:tabs>
        <w:ind w:left="993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организира и контролира изпълнението на решенията на ОКБДП;</w:t>
      </w:r>
    </w:p>
    <w:p w14:paraId="3D271A4B" w14:textId="73AA34BC" w:rsidR="00BA6B05" w:rsidRPr="000565D2" w:rsidRDefault="00BA6B05" w:rsidP="00BA6B05">
      <w:pPr>
        <w:numPr>
          <w:ilvl w:val="0"/>
          <w:numId w:val="40"/>
        </w:numPr>
        <w:tabs>
          <w:tab w:val="left" w:pos="851"/>
        </w:tabs>
        <w:ind w:left="993"/>
        <w:contextualSpacing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осигурява публичност и прозрачност на дейността на ОКБДП.</w:t>
      </w:r>
    </w:p>
    <w:p w14:paraId="1AE40B26" w14:textId="77777777" w:rsidR="00BA6B05" w:rsidRPr="000565D2" w:rsidRDefault="00BA6B05" w:rsidP="00A433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0B02133" w14:textId="36E24750" w:rsidR="0089035E" w:rsidRPr="000565D2" w:rsidRDefault="0089035E" w:rsidP="00A433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412179" w:rsidRPr="000565D2">
        <w:rPr>
          <w:rFonts w:ascii="Verdana" w:hAnsi="Verdana" w:cs="Times New Roman"/>
          <w:sz w:val="20"/>
          <w:szCs w:val="20"/>
          <w:lang w:val="bg-BG"/>
        </w:rPr>
        <w:t>6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C921D8" w:rsidRPr="000565D2">
        <w:rPr>
          <w:rFonts w:ascii="Verdana" w:hAnsi="Verdana" w:cs="Times New Roman"/>
          <w:sz w:val="20"/>
          <w:szCs w:val="20"/>
          <w:lang w:val="bg-BG"/>
        </w:rPr>
        <w:t>Организационно</w:t>
      </w:r>
      <w:r w:rsidR="00DC17B6" w:rsidRPr="000565D2">
        <w:rPr>
          <w:rFonts w:ascii="Verdana" w:hAnsi="Verdana" w:cs="Times New Roman"/>
          <w:sz w:val="20"/>
          <w:szCs w:val="20"/>
          <w:lang w:val="bg-BG"/>
        </w:rPr>
        <w:t>-</w:t>
      </w:r>
      <w:r w:rsidR="00C921D8" w:rsidRPr="000565D2">
        <w:rPr>
          <w:rFonts w:ascii="Verdana" w:hAnsi="Verdana" w:cs="Times New Roman"/>
          <w:sz w:val="20"/>
          <w:szCs w:val="20"/>
          <w:lang w:val="bg-BG"/>
        </w:rPr>
        <w:t xml:space="preserve">техническото обслужване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C921D8" w:rsidRPr="000565D2">
        <w:rPr>
          <w:rFonts w:ascii="Verdana" w:hAnsi="Verdana" w:cs="Times New Roman"/>
          <w:sz w:val="20"/>
          <w:szCs w:val="20"/>
          <w:lang w:val="bg-BG"/>
        </w:rPr>
        <w:t xml:space="preserve"> се осъществява от секретар, който е служител</w:t>
      </w:r>
      <w:r w:rsidR="00E33D1F" w:rsidRPr="000565D2">
        <w:rPr>
          <w:rFonts w:ascii="Verdana" w:hAnsi="Verdana" w:cs="Times New Roman"/>
          <w:sz w:val="20"/>
          <w:szCs w:val="20"/>
          <w:lang w:val="bg-BG"/>
        </w:rPr>
        <w:t xml:space="preserve"> на областната администрация</w:t>
      </w:r>
      <w:r w:rsidR="00232F0E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E33D1F" w:rsidRPr="000565D2">
        <w:rPr>
          <w:rFonts w:ascii="Verdana" w:hAnsi="Verdana" w:cs="Times New Roman"/>
          <w:sz w:val="20"/>
          <w:szCs w:val="20"/>
          <w:lang w:val="bg-BG"/>
        </w:rPr>
        <w:t xml:space="preserve"> и</w:t>
      </w:r>
      <w:r w:rsidRPr="000565D2">
        <w:rPr>
          <w:rFonts w:ascii="Verdana" w:hAnsi="Verdana" w:cs="Times New Roman"/>
          <w:sz w:val="20"/>
          <w:szCs w:val="20"/>
          <w:lang w:val="bg-BG"/>
        </w:rPr>
        <w:t>:</w:t>
      </w:r>
    </w:p>
    <w:p w14:paraId="031608F4" w14:textId="77777777" w:rsidR="002151D1" w:rsidRPr="000565D2" w:rsidRDefault="002151D1" w:rsidP="002151D1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4A94AE4" w14:textId="6E8DA904" w:rsidR="00DC7999" w:rsidRPr="000565D2" w:rsidRDefault="00C921D8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организира</w:t>
      </w:r>
      <w:r w:rsidR="00B80B96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C7999" w:rsidRPr="000565D2">
        <w:rPr>
          <w:rFonts w:ascii="Verdana" w:hAnsi="Verdana" w:cs="Times New Roman"/>
          <w:sz w:val="20"/>
          <w:szCs w:val="20"/>
          <w:lang w:val="bg-BG"/>
        </w:rPr>
        <w:t xml:space="preserve">кореспонденцията </w:t>
      </w:r>
      <w:r w:rsidRPr="000565D2">
        <w:rPr>
          <w:rFonts w:ascii="Verdana" w:hAnsi="Verdana" w:cs="Times New Roman"/>
          <w:sz w:val="20"/>
          <w:szCs w:val="20"/>
          <w:lang w:val="bg-BG"/>
        </w:rPr>
        <w:t>с</w:t>
      </w:r>
      <w:r w:rsidR="00DC7999" w:rsidRPr="000565D2">
        <w:rPr>
          <w:rFonts w:ascii="Verdana" w:hAnsi="Verdana" w:cs="Times New Roman"/>
          <w:sz w:val="20"/>
          <w:szCs w:val="20"/>
          <w:lang w:val="bg-BG"/>
        </w:rPr>
        <w:t xml:space="preserve"> членовете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1D7AA7" w:rsidRPr="000565D2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Държавна агенция „Безопасност на движението по пътищата“ </w:t>
      </w:r>
      <w:r w:rsidRPr="000565D2">
        <w:rPr>
          <w:rFonts w:ascii="Verdana" w:hAnsi="Verdana" w:cs="Times New Roman"/>
          <w:sz w:val="20"/>
          <w:szCs w:val="20"/>
        </w:rPr>
        <w:t>(</w:t>
      </w:r>
      <w:r w:rsidR="001D7AA7" w:rsidRPr="000565D2">
        <w:rPr>
          <w:rFonts w:ascii="Verdana" w:hAnsi="Verdana" w:cs="Times New Roman"/>
          <w:sz w:val="20"/>
          <w:szCs w:val="20"/>
          <w:lang w:val="bg-BG"/>
        </w:rPr>
        <w:t>ДАБДП</w:t>
      </w:r>
      <w:r w:rsidRPr="000565D2">
        <w:rPr>
          <w:rFonts w:ascii="Verdana" w:hAnsi="Verdana" w:cs="Times New Roman"/>
          <w:sz w:val="20"/>
          <w:szCs w:val="20"/>
        </w:rPr>
        <w:t>)</w:t>
      </w:r>
      <w:r w:rsidR="00DC7999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626E57D1" w14:textId="739565DA" w:rsidR="00B80B96" w:rsidRPr="000565D2" w:rsidRDefault="00B80B96" w:rsidP="00B80B96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координира предоставянето и окомплектоването на информацията по чл. 6, ал. 2;</w:t>
      </w:r>
    </w:p>
    <w:p w14:paraId="3D8E474E" w14:textId="1494A2EC" w:rsidR="0089035E" w:rsidRPr="000565D2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организира, координира </w:t>
      </w:r>
      <w:r w:rsidR="00D37E7D" w:rsidRPr="000565D2">
        <w:rPr>
          <w:rFonts w:ascii="Verdana" w:hAnsi="Verdana" w:cs="Times New Roman"/>
          <w:sz w:val="20"/>
          <w:szCs w:val="20"/>
          <w:lang w:val="bg-BG"/>
        </w:rPr>
        <w:t>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одготовката на заседанията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611142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163058" w:rsidRPr="000565D2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Pr="000565D2">
        <w:rPr>
          <w:rFonts w:ascii="Verdana" w:hAnsi="Verdana" w:cs="Times New Roman"/>
          <w:sz w:val="20"/>
          <w:szCs w:val="20"/>
          <w:lang w:val="bg-BG"/>
        </w:rPr>
        <w:t>присъства на тях;</w:t>
      </w:r>
    </w:p>
    <w:p w14:paraId="77554474" w14:textId="14AC3898" w:rsidR="0089035E" w:rsidRPr="000565D2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координира </w:t>
      </w:r>
      <w:r w:rsidR="00163058" w:rsidRPr="000565D2">
        <w:rPr>
          <w:rFonts w:ascii="Verdana" w:hAnsi="Verdana" w:cs="Times New Roman"/>
          <w:sz w:val="20"/>
          <w:szCs w:val="20"/>
          <w:lang w:val="bg-BG"/>
        </w:rPr>
        <w:t xml:space="preserve">изготвянето </w:t>
      </w:r>
      <w:r w:rsidRPr="000565D2">
        <w:rPr>
          <w:rFonts w:ascii="Verdana" w:hAnsi="Verdana" w:cs="Times New Roman"/>
          <w:sz w:val="20"/>
          <w:szCs w:val="20"/>
          <w:lang w:val="bg-BG"/>
        </w:rPr>
        <w:t>на</w:t>
      </w:r>
      <w:r w:rsidR="00DC7999" w:rsidRPr="000565D2">
        <w:rPr>
          <w:rFonts w:ascii="Verdana" w:hAnsi="Verdana" w:cs="Times New Roman"/>
          <w:sz w:val="20"/>
          <w:szCs w:val="20"/>
          <w:lang w:val="bg-BG"/>
        </w:rPr>
        <w:t xml:space="preserve"> документите по чл. 12 и чл. 13, както и на други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документи, </w:t>
      </w:r>
      <w:r w:rsidR="00163058" w:rsidRPr="000565D2">
        <w:rPr>
          <w:rFonts w:ascii="Verdana" w:hAnsi="Verdana" w:cs="Times New Roman"/>
          <w:sz w:val="20"/>
          <w:szCs w:val="20"/>
          <w:lang w:val="bg-BG"/>
        </w:rPr>
        <w:t xml:space="preserve">обобщава информацията </w:t>
      </w:r>
      <w:r w:rsidR="00B80B96" w:rsidRPr="000565D2">
        <w:rPr>
          <w:rFonts w:ascii="Verdana" w:hAnsi="Verdana" w:cs="Times New Roman"/>
          <w:sz w:val="20"/>
          <w:szCs w:val="20"/>
          <w:lang w:val="bg-BG"/>
        </w:rPr>
        <w:t xml:space="preserve">в нейната цялост </w:t>
      </w:r>
      <w:r w:rsidR="00163058" w:rsidRPr="000565D2">
        <w:rPr>
          <w:rFonts w:ascii="Verdana" w:hAnsi="Verdana" w:cs="Times New Roman"/>
          <w:sz w:val="20"/>
          <w:szCs w:val="20"/>
          <w:lang w:val="bg-BG"/>
        </w:rPr>
        <w:t xml:space="preserve">и я изпраща </w:t>
      </w:r>
      <w:r w:rsidRPr="000565D2">
        <w:rPr>
          <w:rFonts w:ascii="Verdana" w:hAnsi="Verdana" w:cs="Times New Roman"/>
          <w:sz w:val="20"/>
          <w:szCs w:val="20"/>
          <w:lang w:val="bg-BG"/>
        </w:rPr>
        <w:t>в ДАБДП</w:t>
      </w:r>
      <w:r w:rsidR="00C921D8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в определените срокове</w:t>
      </w:r>
      <w:r w:rsidR="00412179" w:rsidRPr="000565D2">
        <w:rPr>
          <w:rFonts w:ascii="Verdana" w:hAnsi="Verdana" w:cs="Times New Roman"/>
          <w:sz w:val="20"/>
          <w:szCs w:val="20"/>
          <w:lang w:val="bg-BG"/>
        </w:rPr>
        <w:t xml:space="preserve"> и формат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5E7C0C39" w14:textId="61C08E35" w:rsidR="0089035E" w:rsidRPr="000565D2" w:rsidRDefault="00412179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изготвя</w:t>
      </w:r>
      <w:r w:rsidR="0089035E" w:rsidRPr="000565D2">
        <w:rPr>
          <w:rFonts w:ascii="Verdana" w:hAnsi="Verdana" w:cs="Times New Roman"/>
          <w:sz w:val="20"/>
          <w:szCs w:val="20"/>
          <w:lang w:val="bg-BG"/>
        </w:rPr>
        <w:t xml:space="preserve"> протоколите от заседанията;</w:t>
      </w:r>
    </w:p>
    <w:p w14:paraId="083CC8EC" w14:textId="0345D915" w:rsidR="0089035E" w:rsidRPr="000565D2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обезпечава </w:t>
      </w:r>
      <w:r w:rsidR="00412179" w:rsidRPr="000565D2">
        <w:rPr>
          <w:rFonts w:ascii="Verdana" w:hAnsi="Verdana" w:cs="Times New Roman"/>
          <w:sz w:val="20"/>
          <w:szCs w:val="20"/>
          <w:lang w:val="bg-BG"/>
        </w:rPr>
        <w:t>публикуването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на документи по чл. 10 на интернет страницата на областната администрация;</w:t>
      </w:r>
    </w:p>
    <w:p w14:paraId="1D3010CD" w14:textId="4F5C7B97" w:rsidR="0089035E" w:rsidRPr="000565D2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координира </w:t>
      </w:r>
      <w:r w:rsidR="00B80B96" w:rsidRPr="000565D2">
        <w:rPr>
          <w:rFonts w:ascii="Verdana" w:hAnsi="Verdana" w:cs="Times New Roman"/>
          <w:sz w:val="20"/>
          <w:szCs w:val="20"/>
          <w:lang w:val="bg-BG"/>
        </w:rPr>
        <w:t xml:space="preserve">и проследява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изпълнението на решенията, взети на заседанията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446553EE" w14:textId="2A1D6899" w:rsidR="0089035E" w:rsidRPr="000565D2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lastRenderedPageBreak/>
        <w:t xml:space="preserve">поддържа архив на документите, свързани с дейността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991985" w:rsidRPr="000565D2">
        <w:rPr>
          <w:rFonts w:ascii="Verdana" w:hAnsi="Verdana" w:cs="Times New Roman"/>
          <w:sz w:val="20"/>
          <w:szCs w:val="20"/>
          <w:lang w:val="bg-BG"/>
        </w:rPr>
        <w:t>, съгласно чл.</w:t>
      </w:r>
      <w:r w:rsidR="00412179" w:rsidRPr="000565D2">
        <w:rPr>
          <w:rFonts w:ascii="Verdana" w:hAnsi="Verdana" w:cs="Times New Roman"/>
          <w:sz w:val="20"/>
          <w:szCs w:val="20"/>
          <w:lang w:val="bg-BG"/>
        </w:rPr>
        <w:t> </w:t>
      </w:r>
      <w:r w:rsidR="00991985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0C413E" w:rsidRPr="000565D2">
        <w:rPr>
          <w:rFonts w:ascii="Verdana" w:hAnsi="Verdana" w:cs="Times New Roman"/>
          <w:sz w:val="20"/>
          <w:szCs w:val="20"/>
          <w:lang w:val="bg-BG"/>
        </w:rPr>
        <w:t>8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00363DCC" w14:textId="0208860D" w:rsidR="0089035E" w:rsidRPr="000565D2" w:rsidRDefault="0089035E" w:rsidP="003B43E9">
      <w:pPr>
        <w:pStyle w:val="ListParagraph"/>
        <w:numPr>
          <w:ilvl w:val="0"/>
          <w:numId w:val="33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изпълнява и други функции, възложени от председателя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59372C0F" w14:textId="4116F09E" w:rsidR="002F358F" w:rsidRPr="000565D2" w:rsidRDefault="002F358F" w:rsidP="0041217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5356F00" w14:textId="13D2695C" w:rsidR="00404D7F" w:rsidRPr="000565D2" w:rsidRDefault="000D6D0E" w:rsidP="0041217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412179" w:rsidRPr="000565D2">
        <w:rPr>
          <w:rFonts w:ascii="Verdana" w:hAnsi="Verdana" w:cs="Times New Roman"/>
          <w:sz w:val="20"/>
          <w:szCs w:val="20"/>
          <w:lang w:val="bg-BG"/>
        </w:rPr>
        <w:t>7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 Съставът на </w:t>
      </w:r>
      <w:r w:rsidR="0095483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404D7F" w:rsidRPr="000565D2">
        <w:rPr>
          <w:rFonts w:ascii="Verdana" w:hAnsi="Verdana" w:cs="Times New Roman"/>
          <w:sz w:val="20"/>
          <w:szCs w:val="20"/>
          <w:lang w:val="bg-BG"/>
        </w:rPr>
        <w:t xml:space="preserve"> се актуализира в следните случаи:</w:t>
      </w:r>
    </w:p>
    <w:p w14:paraId="4856C422" w14:textId="77777777" w:rsidR="008F5534" w:rsidRPr="000565D2" w:rsidRDefault="008F5534" w:rsidP="0041217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BBF6D4C" w14:textId="250BB24D" w:rsidR="00404D7F" w:rsidRPr="000565D2" w:rsidRDefault="007669E7" w:rsidP="003B43E9">
      <w:pPr>
        <w:pStyle w:val="ListParagraph"/>
        <w:numPr>
          <w:ilvl w:val="0"/>
          <w:numId w:val="25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при подадена писмена информация от организаци</w:t>
      </w:r>
      <w:r w:rsidR="003373BD" w:rsidRPr="000565D2">
        <w:rPr>
          <w:rFonts w:ascii="Verdana" w:hAnsi="Verdana" w:cs="Times New Roman"/>
          <w:sz w:val="20"/>
          <w:szCs w:val="20"/>
          <w:lang w:val="bg-BG"/>
        </w:rPr>
        <w:t xml:space="preserve">ите </w:t>
      </w:r>
      <w:r w:rsidRPr="000565D2">
        <w:rPr>
          <w:rFonts w:ascii="Verdana" w:hAnsi="Verdana" w:cs="Times New Roman"/>
          <w:sz w:val="20"/>
          <w:szCs w:val="20"/>
          <w:lang w:val="bg-BG"/>
        </w:rPr>
        <w:t>по чл. 4, ал. 2;</w:t>
      </w:r>
    </w:p>
    <w:p w14:paraId="39D0BF25" w14:textId="492EE1DC" w:rsidR="005D3373" w:rsidRPr="000565D2" w:rsidRDefault="005D3373" w:rsidP="003B43E9">
      <w:pPr>
        <w:pStyle w:val="ListParagraph"/>
        <w:numPr>
          <w:ilvl w:val="0"/>
          <w:numId w:val="25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при възникване на необходимост от привличане или освобождаване на членове, включени в състава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на основание ал.</w:t>
      </w:r>
      <w:r w:rsidR="008F5534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74BA3" w:rsidRPr="000565D2">
        <w:rPr>
          <w:rFonts w:ascii="Verdana" w:hAnsi="Verdana" w:cs="Times New Roman"/>
          <w:sz w:val="20"/>
          <w:szCs w:val="20"/>
          <w:lang w:val="bg-BG"/>
        </w:rPr>
        <w:t>3</w:t>
      </w:r>
      <w:r w:rsidR="002F358F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1841D3AC" w14:textId="2E5B8E43" w:rsidR="005D3373" w:rsidRPr="000565D2" w:rsidRDefault="005D3373" w:rsidP="003B43E9">
      <w:pPr>
        <w:pStyle w:val="ListParagraph"/>
        <w:numPr>
          <w:ilvl w:val="0"/>
          <w:numId w:val="25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по искане на областния управител.</w:t>
      </w:r>
    </w:p>
    <w:p w14:paraId="50678096" w14:textId="77777777" w:rsidR="00B33146" w:rsidRPr="000565D2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062302C" w14:textId="78BA9C9F" w:rsidR="00A4337D" w:rsidRPr="000565D2" w:rsidRDefault="000D6D0E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89035E" w:rsidRPr="000565D2">
        <w:rPr>
          <w:rFonts w:ascii="Verdana" w:hAnsi="Verdana" w:cs="Times New Roman"/>
          <w:sz w:val="20"/>
          <w:szCs w:val="20"/>
          <w:lang w:val="bg-BG"/>
        </w:rPr>
        <w:t>8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5D3373" w:rsidRPr="000565D2">
        <w:rPr>
          <w:rFonts w:ascii="Verdana" w:hAnsi="Verdana" w:cs="Times New Roman"/>
          <w:sz w:val="20"/>
          <w:szCs w:val="20"/>
          <w:lang w:val="bg-BG"/>
        </w:rPr>
        <w:t xml:space="preserve"> Областният управител може мотивирано да поиска член на </w:t>
      </w:r>
      <w:r w:rsidR="0095483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5D3373" w:rsidRPr="000565D2">
        <w:rPr>
          <w:rFonts w:ascii="Verdana" w:hAnsi="Verdana" w:cs="Times New Roman"/>
          <w:sz w:val="20"/>
          <w:szCs w:val="20"/>
          <w:lang w:val="bg-BG"/>
        </w:rPr>
        <w:t xml:space="preserve"> да бъде заменен с друг, когато п</w:t>
      </w:r>
      <w:r w:rsidR="009F0B22" w:rsidRPr="000565D2">
        <w:rPr>
          <w:rFonts w:ascii="Verdana" w:hAnsi="Verdana" w:cs="Times New Roman"/>
          <w:sz w:val="20"/>
          <w:szCs w:val="20"/>
          <w:lang w:val="bg-BG"/>
        </w:rPr>
        <w:t xml:space="preserve">ървият </w:t>
      </w:r>
      <w:r w:rsidR="00A4337D" w:rsidRPr="000565D2">
        <w:rPr>
          <w:rFonts w:ascii="Verdana" w:hAnsi="Verdana" w:cs="Times New Roman"/>
          <w:sz w:val="20"/>
          <w:szCs w:val="20"/>
          <w:lang w:val="bg-BG"/>
        </w:rPr>
        <w:t>не изпълнява задълженията си.</w:t>
      </w:r>
    </w:p>
    <w:p w14:paraId="7C3CE103" w14:textId="77777777" w:rsidR="00B33146" w:rsidRPr="000565D2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0325B0E" w14:textId="16746AC8" w:rsidR="00C625AC" w:rsidRPr="000565D2" w:rsidRDefault="000D6D0E" w:rsidP="00C625AC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89035E" w:rsidRPr="000565D2">
        <w:rPr>
          <w:rFonts w:ascii="Verdana" w:hAnsi="Verdana" w:cs="Times New Roman"/>
          <w:sz w:val="20"/>
          <w:szCs w:val="20"/>
          <w:lang w:val="bg-BG"/>
        </w:rPr>
        <w:t>9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A4337D" w:rsidRPr="000565D2">
        <w:rPr>
          <w:rFonts w:ascii="Verdana" w:hAnsi="Verdana" w:cs="Times New Roman"/>
          <w:sz w:val="20"/>
          <w:szCs w:val="20"/>
          <w:lang w:val="bg-BG"/>
        </w:rPr>
        <w:t xml:space="preserve"> Екземпляр от заповедта по чл.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A4337D" w:rsidRPr="000565D2">
        <w:rPr>
          <w:rFonts w:ascii="Verdana" w:hAnsi="Verdana" w:cs="Times New Roman"/>
          <w:sz w:val="20"/>
          <w:szCs w:val="20"/>
          <w:lang w:val="bg-BG"/>
        </w:rPr>
        <w:t>4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>, ал.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AF55BB" w:rsidRPr="000565D2">
        <w:rPr>
          <w:rFonts w:ascii="Verdana" w:hAnsi="Verdana" w:cs="Times New Roman"/>
          <w:sz w:val="20"/>
          <w:szCs w:val="20"/>
          <w:lang w:val="bg-BG"/>
        </w:rPr>
        <w:t xml:space="preserve">, както и всички </w:t>
      </w:r>
      <w:r w:rsidR="00374BA3" w:rsidRPr="000565D2">
        <w:rPr>
          <w:rFonts w:ascii="Verdana" w:hAnsi="Verdana" w:cs="Times New Roman"/>
          <w:sz w:val="20"/>
          <w:szCs w:val="20"/>
          <w:lang w:val="bg-BG"/>
        </w:rPr>
        <w:t>последващи изменения</w:t>
      </w:r>
      <w:r w:rsidR="00AF55BB" w:rsidRPr="000565D2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>се изпраща</w:t>
      </w:r>
      <w:r w:rsidR="00374BA3" w:rsidRPr="000565D2">
        <w:rPr>
          <w:rFonts w:ascii="Verdana" w:hAnsi="Verdana" w:cs="Times New Roman"/>
          <w:sz w:val="20"/>
          <w:szCs w:val="20"/>
          <w:lang w:val="bg-BG"/>
        </w:rPr>
        <w:t>т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954833" w:rsidRPr="000565D2">
        <w:rPr>
          <w:rFonts w:ascii="Verdana" w:hAnsi="Verdana" w:cs="Times New Roman"/>
          <w:sz w:val="20"/>
          <w:szCs w:val="20"/>
          <w:lang w:val="bg-BG"/>
        </w:rPr>
        <w:t xml:space="preserve">за сведение 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 xml:space="preserve">до </w:t>
      </w:r>
      <w:r w:rsidR="000902BF" w:rsidRPr="000565D2">
        <w:rPr>
          <w:rFonts w:ascii="Verdana" w:hAnsi="Verdana" w:cs="Times New Roman"/>
          <w:sz w:val="20"/>
          <w:szCs w:val="20"/>
          <w:lang w:val="bg-BG"/>
        </w:rPr>
        <w:t>ДАБДП</w:t>
      </w:r>
      <w:r w:rsidR="00C625AC" w:rsidRPr="000565D2">
        <w:rPr>
          <w:rFonts w:ascii="Verdana" w:hAnsi="Verdana" w:cs="Times New Roman"/>
          <w:sz w:val="20"/>
          <w:szCs w:val="20"/>
          <w:lang w:val="bg-BG"/>
        </w:rPr>
        <w:t xml:space="preserve"> и се публикува</w:t>
      </w:r>
      <w:r w:rsidR="001E5170" w:rsidRPr="000565D2">
        <w:rPr>
          <w:rFonts w:ascii="Verdana" w:hAnsi="Verdana" w:cs="Times New Roman"/>
          <w:sz w:val="20"/>
          <w:szCs w:val="20"/>
          <w:lang w:val="bg-BG"/>
        </w:rPr>
        <w:t>т</w:t>
      </w:r>
      <w:r w:rsidR="00C625AC" w:rsidRPr="000565D2">
        <w:rPr>
          <w:rFonts w:ascii="Verdana" w:hAnsi="Verdana" w:cs="Times New Roman"/>
          <w:sz w:val="20"/>
          <w:szCs w:val="20"/>
          <w:lang w:val="bg-BG"/>
        </w:rPr>
        <w:t xml:space="preserve"> на електронната страница на областната администрация в срок до </w:t>
      </w:r>
      <w:r w:rsidR="00C871D3" w:rsidRPr="000565D2">
        <w:rPr>
          <w:rFonts w:ascii="Verdana" w:hAnsi="Verdana" w:cs="Times New Roman"/>
          <w:sz w:val="20"/>
          <w:szCs w:val="20"/>
          <w:lang w:val="bg-BG"/>
        </w:rPr>
        <w:t>три</w:t>
      </w:r>
      <w:r w:rsidR="00C625AC" w:rsidRPr="000565D2">
        <w:rPr>
          <w:rFonts w:ascii="Verdana" w:hAnsi="Verdana" w:cs="Times New Roman"/>
          <w:sz w:val="20"/>
          <w:szCs w:val="20"/>
          <w:lang w:val="bg-BG"/>
        </w:rPr>
        <w:t xml:space="preserve"> работни дни след изготвянето </w:t>
      </w:r>
      <w:r w:rsidR="001E5170" w:rsidRPr="000565D2">
        <w:rPr>
          <w:rFonts w:ascii="Verdana" w:hAnsi="Verdana" w:cs="Times New Roman"/>
          <w:sz w:val="20"/>
          <w:szCs w:val="20"/>
          <w:lang w:val="bg-BG"/>
        </w:rPr>
        <w:t>им</w:t>
      </w:r>
      <w:r w:rsidR="00C625AC"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1C9603D4" w14:textId="77777777" w:rsidR="00A61A57" w:rsidRPr="000565D2" w:rsidRDefault="00A61A57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21DA991" w14:textId="23296A2F" w:rsidR="00A61A57" w:rsidRPr="000565D2" w:rsidRDefault="00A4337D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5</w:t>
      </w:r>
      <w:r w:rsidR="00A61A57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CA5E9A"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CA5E9A"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A61A57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95483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 xml:space="preserve"> провежда заседанията си по предварително утвърде</w:t>
      </w:r>
      <w:r w:rsidR="001E5170" w:rsidRPr="000565D2">
        <w:rPr>
          <w:rFonts w:ascii="Verdana" w:hAnsi="Verdana" w:cs="Times New Roman"/>
          <w:sz w:val="20"/>
          <w:szCs w:val="20"/>
          <w:lang w:val="bg-BG"/>
        </w:rPr>
        <w:t>н дневен ред, съгласно настоящите правила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0B47FD2B" w14:textId="77777777" w:rsidR="00B33146" w:rsidRPr="000565D2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6FEF972" w14:textId="0B629FC2" w:rsidR="00A61A57" w:rsidRPr="000565D2" w:rsidRDefault="00CA5E9A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442D15" w:rsidRPr="000565D2">
        <w:rPr>
          <w:rFonts w:ascii="Verdana" w:hAnsi="Verdana" w:cs="Times New Roman"/>
          <w:sz w:val="20"/>
          <w:szCs w:val="20"/>
          <w:lang w:val="bg-BG"/>
        </w:rPr>
        <w:t>Заседанията на ОКБДП могат да бъдат присъствени, в т.ч. и чрез провеждане на видеоконферентна връзка, или неприсъствени чрез писмена процедура за неприсъствено вземане на решения.</w:t>
      </w:r>
    </w:p>
    <w:p w14:paraId="1FF80891" w14:textId="77777777" w:rsidR="00B33146" w:rsidRPr="000565D2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EB42EC0" w14:textId="4C23321F" w:rsidR="00A61A57" w:rsidRPr="000565D2" w:rsidRDefault="00CA5E9A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>3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 xml:space="preserve"> Заседанията се провеждат не по-малко от четири пъти годишно</w:t>
      </w:r>
      <w:r w:rsidR="00EC515A" w:rsidRPr="000565D2">
        <w:rPr>
          <w:rFonts w:ascii="Verdana" w:hAnsi="Verdana" w:cs="Times New Roman"/>
          <w:sz w:val="20"/>
          <w:szCs w:val="20"/>
          <w:lang w:val="bg-BG"/>
        </w:rPr>
        <w:t>, присъствено, на всяко тримесечие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04F6888B" w14:textId="4FB72E46" w:rsidR="00B33146" w:rsidRPr="000565D2" w:rsidRDefault="00B33146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8C14818" w14:textId="54A73369" w:rsidR="00A61A57" w:rsidRPr="000565D2" w:rsidRDefault="00CA5E9A" w:rsidP="005D337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EC515A" w:rsidRPr="000565D2">
        <w:rPr>
          <w:rFonts w:ascii="Verdana" w:hAnsi="Verdana" w:cs="Times New Roman"/>
          <w:sz w:val="20"/>
          <w:szCs w:val="20"/>
          <w:lang w:val="bg-BG"/>
        </w:rPr>
        <w:t>4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A61A57" w:rsidRPr="000565D2">
        <w:rPr>
          <w:rFonts w:ascii="Verdana" w:hAnsi="Verdana" w:cs="Times New Roman"/>
          <w:sz w:val="20"/>
          <w:szCs w:val="20"/>
          <w:lang w:val="bg-BG"/>
        </w:rPr>
        <w:t xml:space="preserve"> Графикът за провеждане на заседанията </w:t>
      </w:r>
      <w:r w:rsidR="00EC515A" w:rsidRPr="000565D2">
        <w:rPr>
          <w:rFonts w:ascii="Verdana" w:hAnsi="Verdana" w:cs="Times New Roman"/>
          <w:sz w:val="20"/>
          <w:szCs w:val="20"/>
          <w:lang w:val="bg-BG"/>
        </w:rPr>
        <w:t xml:space="preserve">по ал. 3 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 xml:space="preserve">се съобразява с: </w:t>
      </w:r>
    </w:p>
    <w:p w14:paraId="794E708A" w14:textId="77777777" w:rsidR="00442B7F" w:rsidRPr="000565D2" w:rsidRDefault="00442B7F" w:rsidP="005D337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9F7A14D" w14:textId="42153A17" w:rsidR="00A61A57" w:rsidRPr="000565D2" w:rsidRDefault="00A61A57" w:rsidP="003B43E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очаквани празници и поредица от почивни дни, които имат отношение към 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движението по пътищата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5BF3F172" w14:textId="107A2CDE" w:rsidR="00AD347D" w:rsidRPr="000565D2" w:rsidRDefault="00AD347D" w:rsidP="003B43E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очаквани промени в мет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ео</w:t>
      </w:r>
      <w:r w:rsidRPr="000565D2">
        <w:rPr>
          <w:rFonts w:ascii="Verdana" w:hAnsi="Verdana" w:cs="Times New Roman"/>
          <w:sz w:val="20"/>
          <w:szCs w:val="20"/>
          <w:lang w:val="bg-BG"/>
        </w:rPr>
        <w:t>рологичните условия</w:t>
      </w:r>
      <w:r w:rsidR="00B43312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като настъпване на зимен 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или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летен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 xml:space="preserve"> сезон</w:t>
      </w:r>
      <w:r w:rsidR="00C26C0C" w:rsidRPr="000565D2">
        <w:rPr>
          <w:rFonts w:ascii="Verdana" w:hAnsi="Verdana" w:cs="Times New Roman"/>
          <w:sz w:val="20"/>
          <w:szCs w:val="20"/>
          <w:lang w:val="bg-BG"/>
        </w:rPr>
        <w:t>, у</w:t>
      </w:r>
      <w:r w:rsidR="000B4DCC" w:rsidRPr="000565D2">
        <w:rPr>
          <w:rFonts w:ascii="Verdana" w:hAnsi="Verdana" w:cs="Times New Roman"/>
          <w:sz w:val="20"/>
          <w:szCs w:val="20"/>
          <w:lang w:val="bg-BG"/>
        </w:rPr>
        <w:t>сложнен</w:t>
      </w:r>
      <w:r w:rsidR="001E5170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0B4DCC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пътна обстановка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38828086" w14:textId="4902466D" w:rsidR="00AD347D" w:rsidRPr="000565D2" w:rsidRDefault="00AD347D" w:rsidP="003B43E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важни дати</w:t>
      </w:r>
      <w:r w:rsidR="00B43312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като начало на учебната година, чествания, масови меропри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ятия, фестивали и други форуми;</w:t>
      </w:r>
    </w:p>
    <w:p w14:paraId="321BAF39" w14:textId="00C30829" w:rsidR="00941890" w:rsidRPr="000565D2" w:rsidRDefault="00BA2D8A" w:rsidP="003B43E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изготвянето</w:t>
      </w:r>
      <w:r w:rsidR="00941890" w:rsidRPr="000565D2">
        <w:rPr>
          <w:rFonts w:ascii="Verdana" w:hAnsi="Verdana" w:cs="Times New Roman"/>
          <w:sz w:val="20"/>
          <w:szCs w:val="20"/>
          <w:lang w:val="bg-BG"/>
        </w:rPr>
        <w:t xml:space="preserve"> на планови/отчетни документи, свързани с дейността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941890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018973EB" w14:textId="08EA1ED0" w:rsidR="00AD347D" w:rsidRPr="000565D2" w:rsidRDefault="00AD347D" w:rsidP="003B43E9">
      <w:pPr>
        <w:pStyle w:val="ListParagraph"/>
        <w:numPr>
          <w:ilvl w:val="0"/>
          <w:numId w:val="27"/>
        </w:numPr>
        <w:ind w:left="99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други 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обстоятелства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от значение за </w:t>
      </w:r>
      <w:r w:rsidR="00954833" w:rsidRPr="000565D2">
        <w:rPr>
          <w:rFonts w:ascii="Verdana" w:hAnsi="Verdana" w:cs="Times New Roman"/>
          <w:sz w:val="20"/>
          <w:szCs w:val="20"/>
          <w:lang w:val="bg-BG"/>
        </w:rPr>
        <w:t>БДП</w:t>
      </w:r>
      <w:r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5E6A1E61" w14:textId="77777777" w:rsidR="00B33146" w:rsidRPr="000565D2" w:rsidRDefault="00B33146" w:rsidP="00442B7F">
      <w:pPr>
        <w:ind w:left="1276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07D7AFF" w14:textId="422BF16F" w:rsidR="00565231" w:rsidRPr="000565D2" w:rsidRDefault="00B27D93" w:rsidP="00010D51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5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565231" w:rsidRPr="000565D2">
        <w:rPr>
          <w:rFonts w:ascii="Verdana" w:hAnsi="Verdana" w:cs="Times New Roman"/>
          <w:sz w:val="20"/>
          <w:szCs w:val="20"/>
          <w:lang w:val="bg-BG"/>
        </w:rPr>
        <w:t xml:space="preserve"> Графикът за провеждане на заседанията </w:t>
      </w:r>
      <w:r w:rsidR="007A2B59" w:rsidRPr="000565D2">
        <w:rPr>
          <w:rFonts w:ascii="Verdana" w:hAnsi="Verdana" w:cs="Times New Roman"/>
          <w:sz w:val="20"/>
          <w:szCs w:val="20"/>
          <w:lang w:val="bg-BG"/>
        </w:rPr>
        <w:t xml:space="preserve">за всяка следваща календарна година </w:t>
      </w:r>
      <w:r w:rsidR="00565231" w:rsidRPr="000565D2">
        <w:rPr>
          <w:rFonts w:ascii="Verdana" w:hAnsi="Verdana" w:cs="Times New Roman"/>
          <w:sz w:val="20"/>
          <w:szCs w:val="20"/>
          <w:lang w:val="bg-BG"/>
        </w:rPr>
        <w:t>се разработва и приема на последно</w:t>
      </w:r>
      <w:r w:rsidR="007A2B59" w:rsidRPr="000565D2">
        <w:rPr>
          <w:rFonts w:ascii="Verdana" w:hAnsi="Verdana" w:cs="Times New Roman"/>
          <w:sz w:val="20"/>
          <w:szCs w:val="20"/>
          <w:lang w:val="bg-BG"/>
        </w:rPr>
        <w:t>то</w:t>
      </w:r>
      <w:r w:rsidR="00565231" w:rsidRPr="000565D2">
        <w:rPr>
          <w:rFonts w:ascii="Verdana" w:hAnsi="Verdana" w:cs="Times New Roman"/>
          <w:sz w:val="20"/>
          <w:szCs w:val="20"/>
          <w:lang w:val="bg-BG"/>
        </w:rPr>
        <w:t xml:space="preserve"> заседание </w:t>
      </w:r>
      <w:r w:rsidR="007A2B59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7A2B59" w:rsidRPr="000565D2">
        <w:rPr>
          <w:rFonts w:ascii="Verdana" w:hAnsi="Verdana" w:cs="Times New Roman"/>
          <w:sz w:val="20"/>
          <w:szCs w:val="20"/>
          <w:lang w:val="bg-BG"/>
        </w:rPr>
        <w:t xml:space="preserve"> от предходната година</w:t>
      </w:r>
      <w:r w:rsidR="00956E57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 xml:space="preserve"> и може да се актуализира</w:t>
      </w:r>
      <w:r w:rsidR="00BC5AA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при</w:t>
      </w:r>
      <w:r w:rsidR="00BC5AAA" w:rsidRPr="000565D2">
        <w:rPr>
          <w:rFonts w:ascii="Verdana" w:hAnsi="Verdana" w:cs="Times New Roman"/>
          <w:sz w:val="20"/>
          <w:szCs w:val="20"/>
          <w:lang w:val="bg-BG"/>
        </w:rPr>
        <w:t xml:space="preserve"> необходимост. </w:t>
      </w:r>
    </w:p>
    <w:p w14:paraId="6A70DF64" w14:textId="77777777" w:rsidR="00B33146" w:rsidRPr="000565D2" w:rsidRDefault="00B33146" w:rsidP="00B33146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FEB7E56" w14:textId="77777777" w:rsidR="00C871D3" w:rsidRPr="000565D2" w:rsidRDefault="00B27D93" w:rsidP="00C871D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6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7A2B59" w:rsidRPr="000565D2">
        <w:rPr>
          <w:rFonts w:ascii="Verdana" w:hAnsi="Verdana" w:cs="Times New Roman"/>
          <w:sz w:val="20"/>
          <w:szCs w:val="20"/>
          <w:lang w:val="bg-BG"/>
        </w:rPr>
        <w:t xml:space="preserve"> Графикът</w:t>
      </w:r>
      <w:r w:rsidR="00245A1A" w:rsidRPr="000565D2">
        <w:rPr>
          <w:rFonts w:ascii="Verdana" w:hAnsi="Verdana" w:cs="Times New Roman"/>
          <w:sz w:val="20"/>
          <w:szCs w:val="20"/>
          <w:lang w:val="bg-BG"/>
        </w:rPr>
        <w:t xml:space="preserve"> по ал. </w:t>
      </w:r>
      <w:r w:rsidR="00BA2D8A" w:rsidRPr="000565D2">
        <w:rPr>
          <w:rFonts w:ascii="Verdana" w:hAnsi="Verdana" w:cs="Times New Roman"/>
          <w:sz w:val="20"/>
          <w:szCs w:val="20"/>
          <w:lang w:val="bg-BG"/>
        </w:rPr>
        <w:t>4</w:t>
      </w:r>
      <w:r w:rsidR="009B4354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A2B59" w:rsidRPr="000565D2">
        <w:rPr>
          <w:rFonts w:ascii="Verdana" w:hAnsi="Verdana" w:cs="Times New Roman"/>
          <w:sz w:val="20"/>
          <w:szCs w:val="20"/>
          <w:lang w:val="bg-BG"/>
        </w:rPr>
        <w:t xml:space="preserve">се изпраща </w:t>
      </w:r>
      <w:r w:rsidR="00104EB6" w:rsidRPr="000565D2">
        <w:rPr>
          <w:rFonts w:ascii="Verdana" w:hAnsi="Verdana" w:cs="Times New Roman"/>
          <w:sz w:val="20"/>
          <w:szCs w:val="20"/>
          <w:lang w:val="bg-BG"/>
        </w:rPr>
        <w:t xml:space="preserve">за сведение </w:t>
      </w:r>
      <w:r w:rsidR="007A2B59" w:rsidRPr="000565D2">
        <w:rPr>
          <w:rFonts w:ascii="Verdana" w:hAnsi="Verdana" w:cs="Times New Roman"/>
          <w:sz w:val="20"/>
          <w:szCs w:val="20"/>
          <w:lang w:val="bg-BG"/>
        </w:rPr>
        <w:t>до ДАБДП</w:t>
      </w:r>
      <w:r w:rsidR="00104EB6" w:rsidRPr="000565D2">
        <w:rPr>
          <w:rFonts w:ascii="Verdana" w:hAnsi="Verdana" w:cs="Times New Roman"/>
          <w:sz w:val="20"/>
          <w:szCs w:val="20"/>
          <w:lang w:val="bg-BG"/>
        </w:rPr>
        <w:t xml:space="preserve"> преди настъпването на календарната година, за която се отнася. </w:t>
      </w:r>
      <w:r w:rsidR="009B4354" w:rsidRPr="000565D2">
        <w:rPr>
          <w:rFonts w:ascii="Verdana" w:hAnsi="Verdana" w:cs="Times New Roman"/>
          <w:sz w:val="20"/>
          <w:szCs w:val="20"/>
          <w:lang w:val="bg-BG"/>
        </w:rPr>
        <w:t xml:space="preserve">Актуализациите </w:t>
      </w:r>
      <w:r w:rsidR="00B87246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9B4354" w:rsidRPr="000565D2">
        <w:rPr>
          <w:rFonts w:ascii="Verdana" w:hAnsi="Verdana" w:cs="Times New Roman"/>
          <w:sz w:val="20"/>
          <w:szCs w:val="20"/>
          <w:lang w:val="bg-BG"/>
        </w:rPr>
        <w:t xml:space="preserve">графика се изпращат </w:t>
      </w:r>
      <w:r w:rsidR="00B87246" w:rsidRPr="000565D2">
        <w:rPr>
          <w:rFonts w:ascii="Verdana" w:hAnsi="Verdana" w:cs="Times New Roman"/>
          <w:sz w:val="20"/>
          <w:szCs w:val="20"/>
          <w:lang w:val="bg-BG"/>
        </w:rPr>
        <w:t xml:space="preserve">в срок до три работни дни </w:t>
      </w:r>
      <w:r w:rsidR="009B4354" w:rsidRPr="000565D2">
        <w:rPr>
          <w:rFonts w:ascii="Verdana" w:hAnsi="Verdana" w:cs="Times New Roman"/>
          <w:sz w:val="20"/>
          <w:szCs w:val="20"/>
          <w:lang w:val="bg-BG"/>
        </w:rPr>
        <w:t xml:space="preserve">след съответната актуализация.  </w:t>
      </w:r>
    </w:p>
    <w:p w14:paraId="1B07E471" w14:textId="77777777" w:rsidR="00C871D3" w:rsidRPr="000565D2" w:rsidRDefault="00C871D3" w:rsidP="00C871D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64EC390" w14:textId="30F6CA7D" w:rsidR="007A2B59" w:rsidRPr="000565D2" w:rsidRDefault="00C871D3" w:rsidP="00C871D3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(7) Графикът по ал. 4, както и всички последващи актуализации, се публикуват на електронната страница на областната администрация в срок до три работни дни след приемането им.</w:t>
      </w:r>
    </w:p>
    <w:p w14:paraId="1130ACAE" w14:textId="77777777" w:rsidR="00AD347D" w:rsidRPr="000565D2" w:rsidRDefault="00AD347D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35D4C6E" w14:textId="5BF96F6B" w:rsidR="00AD347D" w:rsidRPr="000565D2" w:rsidRDefault="00AD347D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6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27D93"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B27D93"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Заседанията на </w:t>
      </w:r>
      <w:r w:rsidR="0095483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87246" w:rsidRPr="000565D2">
        <w:rPr>
          <w:rFonts w:ascii="Verdana" w:hAnsi="Verdana" w:cs="Times New Roman"/>
          <w:sz w:val="20"/>
          <w:szCs w:val="20"/>
          <w:lang w:val="bg-BG"/>
        </w:rPr>
        <w:t>са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редовни и извънредни.</w:t>
      </w:r>
    </w:p>
    <w:p w14:paraId="541BC699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2F865C3" w14:textId="2BB931E6" w:rsidR="00B87246" w:rsidRPr="000565D2" w:rsidRDefault="00B27D93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8E036C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8E036C" w:rsidRPr="000565D2">
        <w:rPr>
          <w:rFonts w:ascii="Verdana" w:hAnsi="Verdana" w:cs="Times New Roman"/>
          <w:sz w:val="20"/>
          <w:szCs w:val="20"/>
          <w:lang w:val="bg-BG"/>
        </w:rPr>
        <w:t xml:space="preserve"> Редовните заседания на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8E036C" w:rsidRPr="000565D2">
        <w:rPr>
          <w:rFonts w:ascii="Verdana" w:hAnsi="Verdana" w:cs="Times New Roman"/>
          <w:sz w:val="20"/>
          <w:szCs w:val="20"/>
          <w:lang w:val="bg-BG"/>
        </w:rPr>
        <w:t xml:space="preserve"> се свикват при дневен ред, изготвен съгласно образец към настоящи</w:t>
      </w:r>
      <w:r w:rsidR="001E5170" w:rsidRPr="000565D2">
        <w:rPr>
          <w:rFonts w:ascii="Verdana" w:hAnsi="Verdana" w:cs="Times New Roman"/>
          <w:sz w:val="20"/>
          <w:szCs w:val="20"/>
          <w:lang w:val="bg-BG"/>
        </w:rPr>
        <w:t>те правила</w:t>
      </w:r>
      <w:r w:rsidR="00B87246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1725E531" w14:textId="77777777" w:rsidR="00B87246" w:rsidRPr="000565D2" w:rsidRDefault="00B872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D49E64C" w14:textId="5188FA08" w:rsidR="008E036C" w:rsidRPr="000565D2" w:rsidRDefault="00B8724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(3) На </w:t>
      </w:r>
      <w:r w:rsidR="00AA3990" w:rsidRPr="000565D2">
        <w:rPr>
          <w:rFonts w:ascii="Verdana" w:hAnsi="Verdana" w:cs="Times New Roman"/>
          <w:sz w:val="20"/>
          <w:szCs w:val="20"/>
          <w:lang w:val="bg-BG"/>
        </w:rPr>
        <w:t xml:space="preserve">редовните </w:t>
      </w:r>
      <w:r w:rsidRPr="000565D2">
        <w:rPr>
          <w:rFonts w:ascii="Verdana" w:hAnsi="Verdana" w:cs="Times New Roman"/>
          <w:sz w:val="20"/>
          <w:szCs w:val="20"/>
          <w:lang w:val="bg-BG"/>
        </w:rPr>
        <w:t>заседания членовете на ОКБДП</w:t>
      </w:r>
      <w:r w:rsidR="000343B9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442B7F" w:rsidRPr="000565D2">
        <w:rPr>
          <w:rFonts w:ascii="Verdana" w:hAnsi="Verdana" w:cs="Times New Roman"/>
          <w:sz w:val="20"/>
          <w:szCs w:val="20"/>
          <w:lang w:val="bg-BG"/>
        </w:rPr>
        <w:t>отчита</w:t>
      </w:r>
      <w:r w:rsidRPr="000565D2">
        <w:rPr>
          <w:rFonts w:ascii="Verdana" w:hAnsi="Verdana" w:cs="Times New Roman"/>
          <w:sz w:val="20"/>
          <w:szCs w:val="20"/>
          <w:lang w:val="bg-BG"/>
        </w:rPr>
        <w:t>т</w:t>
      </w:r>
      <w:r w:rsidR="00442B7F" w:rsidRPr="000565D2">
        <w:rPr>
          <w:rFonts w:ascii="Verdana" w:hAnsi="Verdana" w:cs="Times New Roman"/>
          <w:sz w:val="20"/>
          <w:szCs w:val="20"/>
          <w:lang w:val="bg-BG"/>
        </w:rPr>
        <w:t xml:space="preserve"> дейността</w:t>
      </w:r>
      <w:r w:rsidR="000343B9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2414B" w:rsidRPr="000565D2">
        <w:rPr>
          <w:rFonts w:ascii="Verdana" w:hAnsi="Verdana" w:cs="Times New Roman"/>
          <w:sz w:val="20"/>
          <w:szCs w:val="20"/>
          <w:lang w:val="bg-BG"/>
        </w:rPr>
        <w:t>на представляваната от тях организация/институция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0343B9" w:rsidRPr="000565D2">
        <w:rPr>
          <w:rFonts w:ascii="Verdana" w:hAnsi="Verdana" w:cs="Times New Roman"/>
          <w:sz w:val="20"/>
          <w:szCs w:val="20"/>
          <w:lang w:val="bg-BG"/>
        </w:rPr>
        <w:t xml:space="preserve">съгласно образци </w:t>
      </w:r>
      <w:r w:rsidR="00381FA1" w:rsidRPr="000565D2">
        <w:rPr>
          <w:rFonts w:ascii="Verdana" w:hAnsi="Verdana" w:cs="Times New Roman"/>
          <w:sz w:val="20"/>
          <w:szCs w:val="20"/>
          <w:lang w:val="bg-BG"/>
        </w:rPr>
        <w:t>към настоящи</w:t>
      </w:r>
      <w:r w:rsidR="00FF6C73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="00381FA1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FF6C73" w:rsidRPr="000565D2">
        <w:rPr>
          <w:rFonts w:ascii="Verdana" w:hAnsi="Verdana" w:cs="Times New Roman"/>
          <w:sz w:val="20"/>
          <w:szCs w:val="20"/>
          <w:lang w:val="bg-BG"/>
        </w:rPr>
        <w:t>правила</w:t>
      </w:r>
      <w:r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 xml:space="preserve"> Националната стратегия за безопасност на движението по пътищата в Република България 2021-2030 г.</w:t>
      </w:r>
      <w:r w:rsidR="00B20748" w:rsidRPr="000565D2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Плана за действие към нея</w:t>
      </w:r>
      <w:r w:rsidR="00B20748" w:rsidRPr="000565D2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="00A71FE8"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="00B20748" w:rsidRPr="000565D2">
        <w:rPr>
          <w:rFonts w:ascii="Verdana" w:hAnsi="Verdana" w:cs="Times New Roman"/>
          <w:sz w:val="20"/>
          <w:szCs w:val="20"/>
          <w:lang w:val="bg-BG"/>
        </w:rPr>
        <w:t xml:space="preserve">одишна областна </w:t>
      </w:r>
      <w:r w:rsidR="00A71FE8" w:rsidRPr="000565D2">
        <w:rPr>
          <w:rFonts w:ascii="Verdana" w:hAnsi="Verdana" w:cs="Times New Roman"/>
          <w:sz w:val="20"/>
          <w:szCs w:val="20"/>
          <w:lang w:val="bg-BG"/>
        </w:rPr>
        <w:t>п</w:t>
      </w:r>
      <w:r w:rsidR="00B20748" w:rsidRPr="000565D2">
        <w:rPr>
          <w:rFonts w:ascii="Verdana" w:hAnsi="Verdana" w:cs="Times New Roman"/>
          <w:sz w:val="20"/>
          <w:szCs w:val="20"/>
          <w:lang w:val="bg-BG"/>
        </w:rPr>
        <w:t>лан-програма</w:t>
      </w:r>
      <w:r w:rsidR="008E036C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4794E3DB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714DB00" w14:textId="366F429A" w:rsidR="00177F9E" w:rsidRPr="000565D2" w:rsidRDefault="0054205F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B87246" w:rsidRPr="000565D2">
        <w:rPr>
          <w:rFonts w:ascii="Verdana" w:hAnsi="Verdana" w:cs="Times New Roman"/>
          <w:sz w:val="20"/>
          <w:szCs w:val="20"/>
          <w:lang w:val="bg-BG"/>
        </w:rPr>
        <w:t>4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AD347D" w:rsidRPr="000565D2">
        <w:rPr>
          <w:rFonts w:ascii="Verdana" w:hAnsi="Verdana" w:cs="Times New Roman"/>
          <w:sz w:val="20"/>
          <w:szCs w:val="20"/>
          <w:lang w:val="bg-BG"/>
        </w:rPr>
        <w:t xml:space="preserve"> Редовните заседания се свикват от председателя на</w:t>
      </w:r>
      <w:r w:rsidR="00177F9E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D00EDE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77F9E" w:rsidRPr="000565D2">
        <w:rPr>
          <w:rFonts w:ascii="Verdana" w:hAnsi="Verdana" w:cs="Times New Roman"/>
          <w:sz w:val="20"/>
          <w:szCs w:val="20"/>
          <w:lang w:val="bg-BG"/>
        </w:rPr>
        <w:t xml:space="preserve">с </w:t>
      </w:r>
      <w:r w:rsidR="001A24F0" w:rsidRPr="000565D2">
        <w:rPr>
          <w:rFonts w:ascii="Verdana" w:hAnsi="Verdana" w:cs="Times New Roman"/>
          <w:sz w:val="20"/>
          <w:szCs w:val="20"/>
          <w:lang w:val="bg-BG"/>
        </w:rPr>
        <w:t>десет</w:t>
      </w:r>
      <w:r w:rsidR="00177F9E" w:rsidRPr="000565D2">
        <w:rPr>
          <w:rFonts w:ascii="Verdana" w:hAnsi="Verdana" w:cs="Times New Roman"/>
          <w:sz w:val="20"/>
          <w:szCs w:val="20"/>
          <w:lang w:val="bg-BG"/>
        </w:rPr>
        <w:t xml:space="preserve">дневно уведомление, </w:t>
      </w:r>
      <w:r w:rsidR="00682842" w:rsidRPr="000565D2">
        <w:rPr>
          <w:rFonts w:ascii="Verdana" w:hAnsi="Verdana" w:cs="Times New Roman"/>
          <w:sz w:val="20"/>
          <w:szCs w:val="20"/>
          <w:lang w:val="bg-BG"/>
        </w:rPr>
        <w:t>изпратено</w:t>
      </w:r>
      <w:r w:rsidR="00D00EDE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77F9E" w:rsidRPr="000565D2">
        <w:rPr>
          <w:rFonts w:ascii="Verdana" w:hAnsi="Verdana" w:cs="Times New Roman"/>
          <w:sz w:val="20"/>
          <w:szCs w:val="20"/>
          <w:lang w:val="bg-BG"/>
        </w:rPr>
        <w:t>по електрон</w:t>
      </w:r>
      <w:r w:rsidR="003373BD" w:rsidRPr="000565D2">
        <w:rPr>
          <w:rFonts w:ascii="Verdana" w:hAnsi="Verdana" w:cs="Times New Roman"/>
          <w:sz w:val="20"/>
          <w:szCs w:val="20"/>
          <w:lang w:val="bg-BG"/>
        </w:rPr>
        <w:t>ен път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 xml:space="preserve">, което 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>едновременно</w:t>
      </w:r>
      <w:r w:rsidR="00174BDF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 xml:space="preserve">се публикува на 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lastRenderedPageBreak/>
        <w:t xml:space="preserve">електронната страница на областната </w:t>
      </w:r>
      <w:r w:rsidR="00315A76" w:rsidRPr="000565D2">
        <w:rPr>
          <w:rFonts w:ascii="Verdana" w:hAnsi="Verdana" w:cs="Times New Roman"/>
          <w:sz w:val="20"/>
          <w:szCs w:val="20"/>
          <w:lang w:val="bg-BG"/>
        </w:rPr>
        <w:t>администрация</w:t>
      </w:r>
      <w:r w:rsidR="00682842" w:rsidRPr="000565D2">
        <w:rPr>
          <w:rFonts w:ascii="Verdana" w:hAnsi="Verdana" w:cs="Times New Roman"/>
          <w:sz w:val="20"/>
          <w:szCs w:val="20"/>
          <w:lang w:val="bg-BG"/>
        </w:rPr>
        <w:t xml:space="preserve"> и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се изпраща за сведение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 xml:space="preserve"> до ДАБДП.</w:t>
      </w:r>
      <w:r w:rsidR="00D967B8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375E517D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7F0FD28" w14:textId="1DD30642" w:rsidR="00D00EDE" w:rsidRPr="000565D2" w:rsidRDefault="00D00EDE" w:rsidP="00D00ED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682842" w:rsidRPr="000565D2">
        <w:rPr>
          <w:rFonts w:ascii="Verdana" w:hAnsi="Verdana" w:cs="Times New Roman"/>
          <w:sz w:val="20"/>
          <w:szCs w:val="20"/>
          <w:lang w:val="bg-BG"/>
        </w:rPr>
        <w:t>5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) Уведомлението по ал. </w:t>
      </w:r>
      <w:r w:rsidR="00682842" w:rsidRPr="000565D2">
        <w:rPr>
          <w:rFonts w:ascii="Verdana" w:hAnsi="Verdana" w:cs="Times New Roman"/>
          <w:sz w:val="20"/>
          <w:szCs w:val="20"/>
          <w:lang w:val="bg-BG"/>
        </w:rPr>
        <w:t>4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съдържа проект на дневен ред, включително документи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и материали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Pr="000565D2">
        <w:rPr>
          <w:rFonts w:ascii="Verdana" w:hAnsi="Verdana" w:cs="Times New Roman"/>
          <w:sz w:val="20"/>
          <w:szCs w:val="20"/>
          <w:lang w:val="bg-BG"/>
        </w:rPr>
        <w:t>, които ще бъдат разгле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>ж</w:t>
      </w:r>
      <w:r w:rsidRPr="000565D2">
        <w:rPr>
          <w:rFonts w:ascii="Verdana" w:hAnsi="Verdana" w:cs="Times New Roman"/>
          <w:sz w:val="20"/>
          <w:szCs w:val="20"/>
          <w:lang w:val="bg-BG"/>
        </w:rPr>
        <w:t>дани.</w:t>
      </w:r>
    </w:p>
    <w:p w14:paraId="66E27D89" w14:textId="77777777" w:rsidR="00D00EDE" w:rsidRPr="000565D2" w:rsidRDefault="00D00EDE" w:rsidP="00D00EDE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1C08F31" w14:textId="027BD389" w:rsidR="00E12770" w:rsidRPr="000565D2" w:rsidRDefault="009A7DF6" w:rsidP="00D00ED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682842" w:rsidRPr="000565D2">
        <w:rPr>
          <w:rFonts w:ascii="Verdana" w:hAnsi="Verdana" w:cs="Times New Roman"/>
          <w:sz w:val="20"/>
          <w:szCs w:val="20"/>
          <w:lang w:val="bg-BG"/>
        </w:rPr>
        <w:t>6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177F9E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12770" w:rsidRPr="000565D2">
        <w:rPr>
          <w:rFonts w:ascii="Verdana" w:hAnsi="Verdana" w:cs="Times New Roman"/>
          <w:sz w:val="20"/>
          <w:szCs w:val="20"/>
          <w:lang w:val="bg-BG"/>
        </w:rPr>
        <w:t xml:space="preserve">В срок до 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пет работни</w:t>
      </w:r>
      <w:r w:rsidR="00E12770" w:rsidRPr="000565D2">
        <w:rPr>
          <w:rFonts w:ascii="Verdana" w:hAnsi="Verdana" w:cs="Times New Roman"/>
          <w:sz w:val="20"/>
          <w:szCs w:val="20"/>
          <w:lang w:val="bg-BG"/>
        </w:rPr>
        <w:t xml:space="preserve"> дни преди определената дата на заседанието членовете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E12770" w:rsidRPr="000565D2">
        <w:rPr>
          <w:rFonts w:ascii="Verdana" w:hAnsi="Verdana" w:cs="Times New Roman"/>
          <w:sz w:val="20"/>
          <w:szCs w:val="20"/>
          <w:lang w:val="bg-BG"/>
        </w:rPr>
        <w:t xml:space="preserve"> представят на секретар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>я</w:t>
      </w:r>
      <w:r w:rsidR="00E12770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F1BA4" w:rsidRPr="000565D2">
        <w:rPr>
          <w:rFonts w:ascii="Verdana" w:hAnsi="Verdana" w:cs="Times New Roman"/>
          <w:sz w:val="20"/>
          <w:szCs w:val="20"/>
          <w:lang w:val="bg-BG"/>
        </w:rPr>
        <w:t xml:space="preserve">отчетната информация по ал. 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>3</w:t>
      </w:r>
      <w:r w:rsidR="006A513B" w:rsidRPr="000565D2">
        <w:rPr>
          <w:rFonts w:ascii="Verdana" w:hAnsi="Verdana" w:cs="Times New Roman"/>
          <w:sz w:val="20"/>
          <w:szCs w:val="20"/>
          <w:lang w:val="bg-BG"/>
        </w:rPr>
        <w:t xml:space="preserve">, като могат да поставят допълнителни теми, които да 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 xml:space="preserve">бъдат </w:t>
      </w:r>
      <w:r w:rsidR="006A513B" w:rsidRPr="000565D2">
        <w:rPr>
          <w:rFonts w:ascii="Verdana" w:hAnsi="Verdana" w:cs="Times New Roman"/>
          <w:sz w:val="20"/>
          <w:szCs w:val="20"/>
          <w:lang w:val="bg-BG"/>
        </w:rPr>
        <w:t>включ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 xml:space="preserve">ени </w:t>
      </w:r>
      <w:r w:rsidR="006A513B" w:rsidRPr="000565D2">
        <w:rPr>
          <w:rFonts w:ascii="Verdana" w:hAnsi="Verdana" w:cs="Times New Roman"/>
          <w:sz w:val="20"/>
          <w:szCs w:val="20"/>
          <w:lang w:val="bg-BG"/>
        </w:rPr>
        <w:t>в дневния ред на заседанието</w:t>
      </w:r>
      <w:r w:rsidR="00E12770"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4A3D0D35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D00A6FA" w14:textId="4C9E0611" w:rsidR="00D00EDE" w:rsidRPr="000565D2" w:rsidRDefault="00D00EDE" w:rsidP="00D00EDE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4E7847" w:rsidRPr="000565D2">
        <w:rPr>
          <w:rFonts w:ascii="Verdana" w:hAnsi="Verdana" w:cs="Times New Roman"/>
          <w:sz w:val="20"/>
          <w:szCs w:val="20"/>
          <w:lang w:val="bg-BG"/>
        </w:rPr>
        <w:t>7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>Секретар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>ят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обобщава получената отчетна информация по ал. 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>3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 в образец към настоящи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 правил</w:t>
      </w:r>
      <w:r w:rsidR="001A2FF5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 окомплектова всички материали от дневния ред 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 xml:space="preserve">и 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ги изпраща в срок 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>до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два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74BDF" w:rsidRPr="000565D2">
        <w:rPr>
          <w:rFonts w:ascii="Verdana" w:hAnsi="Verdana" w:cs="Times New Roman"/>
          <w:sz w:val="20"/>
          <w:szCs w:val="20"/>
          <w:lang w:val="bg-BG"/>
        </w:rPr>
        <w:t xml:space="preserve">работни 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>д</w:t>
      </w:r>
      <w:r w:rsidR="00D528C6" w:rsidRPr="000565D2">
        <w:rPr>
          <w:rFonts w:ascii="Verdana" w:hAnsi="Verdana" w:cs="Times New Roman"/>
          <w:sz w:val="20"/>
          <w:szCs w:val="20"/>
          <w:lang w:val="bg-BG"/>
        </w:rPr>
        <w:t xml:space="preserve">ни 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>преди дата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>та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 на заседанието </w:t>
      </w:r>
      <w:r w:rsidR="00487C9F" w:rsidRPr="000565D2">
        <w:rPr>
          <w:rFonts w:ascii="Verdana" w:hAnsi="Verdana" w:cs="Times New Roman"/>
          <w:sz w:val="20"/>
          <w:szCs w:val="20"/>
          <w:lang w:val="bg-BG"/>
        </w:rPr>
        <w:t xml:space="preserve">до 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членовете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2A1227" w:rsidRPr="000565D2">
        <w:rPr>
          <w:rFonts w:ascii="Verdana" w:hAnsi="Verdana" w:cs="Times New Roman"/>
          <w:sz w:val="20"/>
          <w:szCs w:val="20"/>
          <w:lang w:val="bg-BG"/>
        </w:rPr>
        <w:t xml:space="preserve"> и до ДАБДП. </w:t>
      </w:r>
    </w:p>
    <w:p w14:paraId="78179FB1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E14ADC2" w14:textId="4D4B712A" w:rsidR="00177F9E" w:rsidRPr="000565D2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4E7847" w:rsidRPr="000565D2">
        <w:rPr>
          <w:rFonts w:ascii="Verdana" w:hAnsi="Verdana" w:cs="Times New Roman"/>
          <w:sz w:val="20"/>
          <w:szCs w:val="20"/>
          <w:lang w:val="bg-BG"/>
        </w:rPr>
        <w:t>8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177F9E" w:rsidRPr="000565D2">
        <w:rPr>
          <w:rFonts w:ascii="Verdana" w:hAnsi="Verdana" w:cs="Times New Roman"/>
          <w:sz w:val="20"/>
          <w:szCs w:val="20"/>
          <w:lang w:val="bg-BG"/>
        </w:rPr>
        <w:t xml:space="preserve"> Извънредните заседания се свикват о</w:t>
      </w:r>
      <w:r w:rsidR="000B4DCC" w:rsidRPr="000565D2">
        <w:rPr>
          <w:rFonts w:ascii="Verdana" w:hAnsi="Verdana" w:cs="Times New Roman"/>
          <w:sz w:val="20"/>
          <w:szCs w:val="20"/>
          <w:lang w:val="bg-BG"/>
        </w:rPr>
        <w:t>т председателя при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 xml:space="preserve"> необходимост</w:t>
      </w:r>
      <w:r w:rsidR="00BC3593" w:rsidRPr="000565D2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361E7F" w:rsidRPr="000565D2">
        <w:rPr>
          <w:rFonts w:ascii="Verdana" w:hAnsi="Verdana" w:cs="Times New Roman"/>
          <w:sz w:val="20"/>
          <w:szCs w:val="20"/>
          <w:lang w:val="bg-BG"/>
        </w:rPr>
        <w:t>по електронен път</w:t>
      </w:r>
      <w:r w:rsidR="00177F9E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5AA2765E" w14:textId="77777777" w:rsidR="00442D15" w:rsidRPr="000565D2" w:rsidRDefault="00442D15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A5AB5F4" w14:textId="434574E6" w:rsidR="0053416E" w:rsidRPr="000565D2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4E7847" w:rsidRPr="000565D2">
        <w:rPr>
          <w:rFonts w:ascii="Verdana" w:hAnsi="Verdana" w:cs="Times New Roman"/>
          <w:sz w:val="20"/>
          <w:szCs w:val="20"/>
          <w:lang w:val="bg-BG"/>
        </w:rPr>
        <w:t>9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177F9E" w:rsidRPr="000565D2">
        <w:rPr>
          <w:rFonts w:ascii="Verdana" w:hAnsi="Verdana" w:cs="Times New Roman"/>
          <w:sz w:val="20"/>
          <w:szCs w:val="20"/>
          <w:lang w:val="bg-BG"/>
        </w:rPr>
        <w:t xml:space="preserve"> Извънредно заседание може да бъде свикано и по искане на </w:t>
      </w:r>
      <w:r w:rsidR="00315A76" w:rsidRPr="000565D2">
        <w:rPr>
          <w:rFonts w:ascii="Verdana" w:hAnsi="Verdana" w:cs="Times New Roman"/>
          <w:sz w:val="20"/>
          <w:szCs w:val="20"/>
          <w:lang w:val="bg-BG"/>
        </w:rPr>
        <w:t xml:space="preserve">всеки от членовете на </w:t>
      </w:r>
      <w:r w:rsidR="00950A30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 xml:space="preserve"> по чл.</w:t>
      </w:r>
      <w:r w:rsidR="00315A76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>4, ал.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="0030789F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председателя на ДАБДП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0BC117B4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503409C" w14:textId="5E64C882" w:rsidR="0053416E" w:rsidRPr="000565D2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D00EDE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4E7847" w:rsidRPr="000565D2">
        <w:rPr>
          <w:rFonts w:ascii="Verdana" w:hAnsi="Verdana" w:cs="Times New Roman"/>
          <w:sz w:val="20"/>
          <w:szCs w:val="20"/>
          <w:lang w:val="bg-BG"/>
        </w:rPr>
        <w:t>0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 xml:space="preserve"> Извънредните заседания могат да се провеждат в състав, включващ членове на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D50122" w:rsidRPr="000565D2">
        <w:rPr>
          <w:rFonts w:ascii="Verdana" w:hAnsi="Verdana" w:cs="Times New Roman"/>
          <w:sz w:val="20"/>
          <w:szCs w:val="20"/>
          <w:lang w:val="bg-BG"/>
        </w:rPr>
        <w:t xml:space="preserve">, имащи 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 xml:space="preserve">отношение към разглеждания въпрос. В този случай се приема, че е налице кворум, 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 xml:space="preserve">когато присъстват всички членове на 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институциите и организациите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>, имащи отношение към разглеждания въпрос</w:t>
      </w:r>
      <w:r w:rsidR="00315A76"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46956B80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8D27AE2" w14:textId="253A720F" w:rsidR="0053416E" w:rsidRPr="000565D2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E12770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4E7847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 xml:space="preserve"> На извънредните заседания могат да се обсъждат въпроси и да се взимат решения, които имат отношени</w:t>
      </w:r>
      <w:r w:rsidR="00315A76" w:rsidRPr="000565D2">
        <w:rPr>
          <w:rFonts w:ascii="Verdana" w:hAnsi="Verdana" w:cs="Times New Roman"/>
          <w:sz w:val="20"/>
          <w:szCs w:val="20"/>
          <w:lang w:val="bg-BG"/>
        </w:rPr>
        <w:t>е</w:t>
      </w:r>
      <w:r w:rsidR="0053416E" w:rsidRPr="000565D2">
        <w:rPr>
          <w:rFonts w:ascii="Verdana" w:hAnsi="Verdana" w:cs="Times New Roman"/>
          <w:sz w:val="20"/>
          <w:szCs w:val="20"/>
          <w:lang w:val="bg-BG"/>
        </w:rPr>
        <w:t xml:space="preserve"> само към дейността на 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институциите</w:t>
      </w:r>
      <w:r w:rsidR="00315A76" w:rsidRPr="000565D2">
        <w:rPr>
          <w:rFonts w:ascii="Verdana" w:hAnsi="Verdana" w:cs="Times New Roman"/>
          <w:sz w:val="20"/>
          <w:szCs w:val="20"/>
          <w:lang w:val="bg-BG"/>
        </w:rPr>
        <w:t xml:space="preserve"> и организациите, чиито представители присъстват на заседанието. </w:t>
      </w:r>
      <w:r w:rsidR="00D967B8" w:rsidRPr="000565D2">
        <w:rPr>
          <w:rFonts w:ascii="Verdana" w:hAnsi="Verdana" w:cs="Times New Roman"/>
          <w:sz w:val="20"/>
          <w:szCs w:val="20"/>
          <w:lang w:val="bg-BG"/>
        </w:rPr>
        <w:t xml:space="preserve">За приетите на заседанието решения се уведомяват всички членове на ОКБДП. </w:t>
      </w:r>
    </w:p>
    <w:p w14:paraId="2D51A378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5A6862F" w14:textId="403AB18E" w:rsidR="00F85CFF" w:rsidRPr="000565D2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E12770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F85CFF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F30ED" w:rsidRPr="000565D2">
        <w:rPr>
          <w:rFonts w:ascii="Verdana" w:hAnsi="Verdana" w:cs="Times New Roman"/>
          <w:sz w:val="20"/>
          <w:szCs w:val="20"/>
          <w:lang w:val="bg-BG"/>
        </w:rPr>
        <w:t>Дневния</w:t>
      </w:r>
      <w:r w:rsidR="005974BC" w:rsidRPr="000565D2">
        <w:rPr>
          <w:rFonts w:ascii="Verdana" w:hAnsi="Verdana" w:cs="Times New Roman"/>
          <w:sz w:val="20"/>
          <w:szCs w:val="20"/>
          <w:lang w:val="bg-BG"/>
        </w:rPr>
        <w:t>т</w:t>
      </w:r>
      <w:r w:rsidR="001F30ED" w:rsidRPr="000565D2">
        <w:rPr>
          <w:rFonts w:ascii="Verdana" w:hAnsi="Verdana" w:cs="Times New Roman"/>
          <w:sz w:val="20"/>
          <w:szCs w:val="20"/>
          <w:lang w:val="bg-BG"/>
        </w:rPr>
        <w:t xml:space="preserve"> ред може да включва въпроси за разглеждане по изискване на </w:t>
      </w:r>
      <w:r w:rsidR="00F85CFF" w:rsidRPr="000565D2">
        <w:rPr>
          <w:rFonts w:ascii="Verdana" w:hAnsi="Verdana" w:cs="Times New Roman"/>
          <w:sz w:val="20"/>
          <w:szCs w:val="20"/>
          <w:lang w:val="bg-BG"/>
        </w:rPr>
        <w:t>ДАБДП.</w:t>
      </w:r>
    </w:p>
    <w:p w14:paraId="0C59BB6F" w14:textId="77777777" w:rsidR="00B33146" w:rsidRPr="000565D2" w:rsidRDefault="00B33146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076892D" w14:textId="3821A03C" w:rsidR="00F85CFF" w:rsidRPr="000565D2" w:rsidRDefault="00A40CA6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E12770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3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F85CFF" w:rsidRPr="000565D2">
        <w:rPr>
          <w:rFonts w:ascii="Verdana" w:hAnsi="Verdana" w:cs="Times New Roman"/>
          <w:sz w:val="20"/>
          <w:szCs w:val="20"/>
          <w:lang w:val="bg-BG"/>
        </w:rPr>
        <w:t>На заседанията могат да присъстват представители на ДАБДП, включително да се изказват</w:t>
      </w:r>
      <w:r w:rsidR="00246D93" w:rsidRPr="000565D2">
        <w:rPr>
          <w:rFonts w:ascii="Verdana" w:hAnsi="Verdana" w:cs="Times New Roman"/>
          <w:sz w:val="20"/>
          <w:szCs w:val="20"/>
          <w:lang w:val="bg-BG"/>
        </w:rPr>
        <w:t xml:space="preserve"> и да вземат отношение</w:t>
      </w:r>
      <w:r w:rsidR="00F85CFF" w:rsidRPr="000565D2">
        <w:rPr>
          <w:rFonts w:ascii="Verdana" w:hAnsi="Verdana" w:cs="Times New Roman"/>
          <w:sz w:val="20"/>
          <w:szCs w:val="20"/>
          <w:lang w:val="bg-BG"/>
        </w:rPr>
        <w:t>, без право на глас.</w:t>
      </w:r>
    </w:p>
    <w:p w14:paraId="51CA15A6" w14:textId="77777777" w:rsidR="00A81ABF" w:rsidRPr="000565D2" w:rsidRDefault="00A81ABF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C216E0B" w14:textId="082778F8" w:rsidR="00A81ABF" w:rsidRPr="000565D2" w:rsidRDefault="00A81ABF" w:rsidP="00A81ABF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(1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4</w:t>
      </w:r>
      <w:r w:rsidRPr="000565D2">
        <w:rPr>
          <w:rFonts w:ascii="Verdana" w:hAnsi="Verdana" w:cs="Times New Roman"/>
          <w:sz w:val="20"/>
          <w:szCs w:val="20"/>
          <w:lang w:val="bg-BG"/>
        </w:rPr>
        <w:t>) Председателят на ОКБДП може по всяко време да изисква от членовете да представят справки, доклади, отчети, становища</w:t>
      </w:r>
      <w:r w:rsidR="00885295" w:rsidRPr="000565D2">
        <w:rPr>
          <w:rFonts w:ascii="Verdana" w:hAnsi="Verdana" w:cs="Times New Roman"/>
          <w:sz w:val="20"/>
          <w:szCs w:val="20"/>
          <w:lang w:val="bg-BG"/>
        </w:rPr>
        <w:t>, предложения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и други, </w:t>
      </w:r>
      <w:r w:rsidR="00885295" w:rsidRPr="000565D2">
        <w:rPr>
          <w:rFonts w:ascii="Verdana" w:hAnsi="Verdana" w:cs="Times New Roman"/>
          <w:sz w:val="20"/>
          <w:szCs w:val="20"/>
          <w:lang w:val="bg-BG"/>
        </w:rPr>
        <w:t>извън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документите по чл. 3.</w:t>
      </w:r>
    </w:p>
    <w:p w14:paraId="6D58703F" w14:textId="77777777" w:rsidR="00E312F1" w:rsidRPr="000565D2" w:rsidRDefault="00E312F1" w:rsidP="00A81ABF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5EA9E0C" w14:textId="1648FF24" w:rsidR="00B33146" w:rsidRPr="000565D2" w:rsidRDefault="00E312F1" w:rsidP="00E312F1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(15) При невъзможност член да присъства на заседание, той може да бъде заместван от друго лице, изрично оправомощено да участва в конкретното заседание от институцията, определила титуляря.</w:t>
      </w:r>
    </w:p>
    <w:p w14:paraId="78EFD508" w14:textId="77777777" w:rsidR="00E312F1" w:rsidRPr="000565D2" w:rsidRDefault="00E312F1" w:rsidP="00E312F1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FE70041" w14:textId="15E418D7" w:rsidR="002C0105" w:rsidRPr="000565D2" w:rsidRDefault="0053416E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7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C0105" w:rsidRPr="000565D2">
        <w:rPr>
          <w:rFonts w:ascii="Verdana" w:hAnsi="Verdana" w:cs="Times New Roman"/>
          <w:sz w:val="20"/>
          <w:szCs w:val="20"/>
          <w:lang w:val="bg-BG"/>
        </w:rPr>
        <w:t xml:space="preserve">(1) 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 xml:space="preserve">За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всяко заседание се 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>изготвя п</w:t>
      </w:r>
      <w:r w:rsidR="00EE2590" w:rsidRPr="000565D2">
        <w:rPr>
          <w:rFonts w:ascii="Verdana" w:hAnsi="Verdana" w:cs="Times New Roman"/>
          <w:sz w:val="20"/>
          <w:szCs w:val="20"/>
          <w:lang w:val="bg-BG"/>
        </w:rPr>
        <w:t>ротокол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E2590" w:rsidRPr="000565D2">
        <w:rPr>
          <w:rFonts w:ascii="Verdana" w:hAnsi="Verdana" w:cs="Times New Roman"/>
          <w:sz w:val="20"/>
          <w:szCs w:val="20"/>
          <w:lang w:val="bg-BG"/>
        </w:rPr>
        <w:t xml:space="preserve">по </w:t>
      </w:r>
      <w:r w:rsidR="00A40CA6" w:rsidRPr="000565D2">
        <w:rPr>
          <w:rFonts w:ascii="Verdana" w:hAnsi="Verdana" w:cs="Times New Roman"/>
          <w:sz w:val="20"/>
          <w:szCs w:val="20"/>
          <w:lang w:val="bg-BG"/>
        </w:rPr>
        <w:t>образец</w:t>
      </w:r>
      <w:r w:rsidR="00F8050B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A40CA6" w:rsidRPr="000565D2">
        <w:rPr>
          <w:rFonts w:ascii="Verdana" w:hAnsi="Verdana" w:cs="Times New Roman"/>
          <w:sz w:val="20"/>
          <w:szCs w:val="20"/>
          <w:lang w:val="bg-BG"/>
        </w:rPr>
        <w:t>към настоящи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="00A40CA6" w:rsidRPr="000565D2">
        <w:rPr>
          <w:rFonts w:ascii="Verdana" w:hAnsi="Verdana" w:cs="Times New Roman"/>
          <w:sz w:val="20"/>
          <w:szCs w:val="20"/>
          <w:lang w:val="bg-BG"/>
        </w:rPr>
        <w:t xml:space="preserve"> правил</w:t>
      </w:r>
      <w:r w:rsidR="006E660E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A40CA6"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06A5E239" w14:textId="77777777" w:rsidR="002C0105" w:rsidRPr="000565D2" w:rsidRDefault="002C0105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AD107C4" w14:textId="43304725" w:rsidR="0053416E" w:rsidRPr="000565D2" w:rsidRDefault="002C0105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(2) </w:t>
      </w:r>
      <w:r w:rsidR="00CC1960" w:rsidRPr="000565D2">
        <w:rPr>
          <w:rFonts w:ascii="Verdana" w:hAnsi="Verdana" w:cs="Times New Roman"/>
          <w:sz w:val="20"/>
          <w:szCs w:val="20"/>
          <w:lang w:val="bg-BG"/>
        </w:rPr>
        <w:t>Протоколът се подписва от председател</w:t>
      </w:r>
      <w:r w:rsidR="00804E51" w:rsidRPr="000565D2">
        <w:rPr>
          <w:rFonts w:ascii="Verdana" w:hAnsi="Verdana" w:cs="Times New Roman"/>
          <w:sz w:val="20"/>
          <w:szCs w:val="20"/>
          <w:lang w:val="bg-BG"/>
        </w:rPr>
        <w:t>стващия заседанието</w:t>
      </w:r>
      <w:r w:rsidR="00CC1960" w:rsidRPr="000565D2">
        <w:rPr>
          <w:rFonts w:ascii="Verdana" w:hAnsi="Verdana" w:cs="Times New Roman"/>
          <w:sz w:val="20"/>
          <w:szCs w:val="20"/>
          <w:lang w:val="bg-BG"/>
        </w:rPr>
        <w:t xml:space="preserve"> и от секретаря на ОКБДП.</w:t>
      </w:r>
    </w:p>
    <w:p w14:paraId="5B584303" w14:textId="77777777" w:rsidR="002C0105" w:rsidRPr="000565D2" w:rsidRDefault="002C0105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D456C22" w14:textId="23B85ED7" w:rsidR="002C0105" w:rsidRPr="000565D2" w:rsidRDefault="002C0105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(3) В протокола се посочват присъствалите на заседанието, дневния</w:t>
      </w:r>
      <w:r w:rsidR="00522D96" w:rsidRPr="000565D2">
        <w:rPr>
          <w:rFonts w:ascii="Verdana" w:hAnsi="Verdana" w:cs="Times New Roman"/>
          <w:sz w:val="20"/>
          <w:szCs w:val="20"/>
          <w:lang w:val="bg-BG"/>
        </w:rPr>
        <w:t>т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ред, обсъжданите теми, изказванията на присъстващите и приетите решения.</w:t>
      </w:r>
    </w:p>
    <w:p w14:paraId="7A47D7C5" w14:textId="77777777" w:rsidR="00B36A5C" w:rsidRPr="000565D2" w:rsidRDefault="00B36A5C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C2690F0" w14:textId="233F7089" w:rsidR="00B36A5C" w:rsidRPr="000565D2" w:rsidRDefault="00B36A5C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(4) Протоколът се изготвя в </w:t>
      </w:r>
      <w:r w:rsidR="00D528C6" w:rsidRPr="000565D2">
        <w:rPr>
          <w:rFonts w:ascii="Verdana" w:hAnsi="Verdana" w:cs="Times New Roman"/>
          <w:sz w:val="20"/>
          <w:szCs w:val="20"/>
          <w:lang w:val="bg-BG"/>
        </w:rPr>
        <w:t xml:space="preserve">срок от </w:t>
      </w:r>
      <w:r w:rsidR="000F0142" w:rsidRPr="000565D2">
        <w:rPr>
          <w:rFonts w:ascii="Verdana" w:hAnsi="Verdana" w:cs="Times New Roman"/>
          <w:sz w:val="20"/>
          <w:szCs w:val="20"/>
          <w:lang w:val="bg-BG"/>
        </w:rPr>
        <w:t>пет</w:t>
      </w:r>
      <w:r w:rsidR="00D528C6" w:rsidRPr="000565D2">
        <w:rPr>
          <w:rFonts w:ascii="Verdana" w:hAnsi="Verdana" w:cs="Times New Roman"/>
          <w:sz w:val="20"/>
          <w:szCs w:val="20"/>
          <w:lang w:val="bg-BG"/>
        </w:rPr>
        <w:t xml:space="preserve"> работни дни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от провеждането на заседанието</w:t>
      </w:r>
      <w:r w:rsidR="00950A30" w:rsidRPr="000565D2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изпраща </w:t>
      </w:r>
      <w:r w:rsidR="00950A30" w:rsidRPr="000565D2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на членовете на ОКБДП </w:t>
      </w:r>
      <w:r w:rsidR="00C45E3A" w:rsidRPr="000565D2">
        <w:rPr>
          <w:rFonts w:ascii="Verdana" w:hAnsi="Verdana" w:cs="Times New Roman"/>
          <w:sz w:val="20"/>
          <w:szCs w:val="20"/>
          <w:lang w:val="bg-BG"/>
        </w:rPr>
        <w:t xml:space="preserve">и ДАБДП </w:t>
      </w:r>
      <w:r w:rsidRPr="000565D2">
        <w:rPr>
          <w:rFonts w:ascii="Verdana" w:hAnsi="Verdana" w:cs="Times New Roman"/>
          <w:sz w:val="20"/>
          <w:szCs w:val="20"/>
          <w:lang w:val="bg-BG"/>
        </w:rPr>
        <w:t>за сведение и предприемане на действия за изпълнение на приетите решения</w:t>
      </w:r>
      <w:r w:rsidR="00522D96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950A30" w:rsidRPr="000565D2">
        <w:rPr>
          <w:rFonts w:ascii="Verdana" w:hAnsi="Verdana" w:cs="Times New Roman"/>
          <w:sz w:val="20"/>
          <w:szCs w:val="20"/>
          <w:lang w:val="bg-BG"/>
        </w:rPr>
        <w:t xml:space="preserve"> и се </w:t>
      </w:r>
      <w:r w:rsidR="00C45E3A" w:rsidRPr="000565D2">
        <w:rPr>
          <w:rFonts w:ascii="Verdana" w:hAnsi="Verdana" w:cs="Times New Roman"/>
          <w:sz w:val="20"/>
          <w:szCs w:val="20"/>
          <w:lang w:val="bg-BG"/>
        </w:rPr>
        <w:t>публикува</w:t>
      </w:r>
      <w:r w:rsidR="00950A30" w:rsidRPr="000565D2">
        <w:rPr>
          <w:rFonts w:ascii="Verdana" w:hAnsi="Verdana" w:cs="Times New Roman"/>
          <w:sz w:val="20"/>
          <w:szCs w:val="20"/>
          <w:lang w:val="bg-BG"/>
        </w:rPr>
        <w:t xml:space="preserve"> на електронната страница на областна администрация</w:t>
      </w:r>
      <w:r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3045541D" w14:textId="77777777" w:rsidR="00CC029F" w:rsidRPr="000565D2" w:rsidRDefault="00CC029F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5C2D69C" w14:textId="527C74BC" w:rsidR="00CC029F" w:rsidRPr="000565D2" w:rsidRDefault="00CC029F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(5)</w:t>
      </w:r>
      <w:r w:rsidRPr="000565D2"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На следващо заседание на ОКБДП членовете отчитат резултатите от предприетите действия по изпълнение на приетите решения.</w:t>
      </w:r>
    </w:p>
    <w:p w14:paraId="5023D5CD" w14:textId="77777777" w:rsidR="0053416E" w:rsidRPr="000565D2" w:rsidRDefault="0053416E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9CDED05" w14:textId="3DA66D5F" w:rsidR="001F3429" w:rsidRPr="000565D2" w:rsidRDefault="0053416E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8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21211"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321211"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Редовно заседание</w:t>
      </w:r>
      <w:r w:rsidR="00F85CFF" w:rsidRPr="000565D2">
        <w:rPr>
          <w:rFonts w:ascii="Verdana" w:hAnsi="Verdana" w:cs="Times New Roman"/>
          <w:sz w:val="20"/>
          <w:szCs w:val="20"/>
          <w:lang w:val="bg-BG"/>
        </w:rPr>
        <w:t xml:space="preserve"> се прове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>жда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 xml:space="preserve">когато присъстват </w:t>
      </w:r>
      <w:r w:rsidR="00AA713A" w:rsidRPr="000565D2">
        <w:rPr>
          <w:rFonts w:ascii="Verdana" w:hAnsi="Verdana" w:cs="Times New Roman"/>
          <w:sz w:val="20"/>
          <w:szCs w:val="20"/>
          <w:lang w:val="bg-BG"/>
        </w:rPr>
        <w:t>повече от половината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 xml:space="preserve"> от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членове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A32F67" w:rsidRPr="000565D2">
        <w:rPr>
          <w:rFonts w:ascii="Verdana" w:hAnsi="Verdana" w:cs="Times New Roman"/>
          <w:sz w:val="20"/>
          <w:szCs w:val="20"/>
          <w:lang w:val="bg-BG"/>
        </w:rPr>
        <w:t xml:space="preserve"> по чл. 4, ал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>.</w:t>
      </w:r>
      <w:r w:rsidR="00A32F67" w:rsidRPr="000565D2">
        <w:rPr>
          <w:rFonts w:ascii="Verdana" w:hAnsi="Verdana" w:cs="Times New Roman"/>
          <w:sz w:val="20"/>
          <w:szCs w:val="20"/>
          <w:lang w:val="bg-BG"/>
        </w:rPr>
        <w:t xml:space="preserve"> 2.</w:t>
      </w:r>
      <w:r w:rsidR="00047022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3D333DC0" w14:textId="77777777" w:rsidR="003114FB" w:rsidRPr="000565D2" w:rsidRDefault="003114FB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3C0AA099" w14:textId="1B02CD24" w:rsidR="001F3429" w:rsidRPr="000565D2" w:rsidRDefault="00321211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 xml:space="preserve"> Решенията се вземат с обикновено мнозинство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1A764CDF" w14:textId="77777777" w:rsidR="003114FB" w:rsidRPr="000565D2" w:rsidRDefault="003114FB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EBFE7DE" w14:textId="2E52D084" w:rsidR="006F70E1" w:rsidRPr="000565D2" w:rsidRDefault="00321211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lastRenderedPageBreak/>
        <w:t>(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>3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6F70E1" w:rsidRPr="000565D2">
        <w:rPr>
          <w:rFonts w:ascii="Verdana" w:hAnsi="Verdana" w:cs="Times New Roman"/>
          <w:sz w:val="20"/>
          <w:szCs w:val="20"/>
          <w:lang w:val="bg-BG"/>
        </w:rPr>
        <w:t>З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 xml:space="preserve">аседанията се ръководят от председателя на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1F3429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7FD468E6" w14:textId="0D881BDC" w:rsidR="00487C9F" w:rsidRPr="000565D2" w:rsidRDefault="00487C9F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B5B3C36" w14:textId="7818E04C" w:rsidR="00636D45" w:rsidRPr="000565D2" w:rsidRDefault="00487C9F" w:rsidP="00636D45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(4) </w:t>
      </w:r>
      <w:r w:rsidR="00CB406D" w:rsidRPr="000565D2">
        <w:rPr>
          <w:rFonts w:ascii="Verdana" w:hAnsi="Verdana" w:cs="Times New Roman"/>
          <w:sz w:val="20"/>
          <w:szCs w:val="20"/>
          <w:lang w:val="bg-BG"/>
        </w:rPr>
        <w:t xml:space="preserve">На заседанията членовете докладват устно отчетната информация 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>по чл. 6, ал. 3.</w:t>
      </w:r>
    </w:p>
    <w:p w14:paraId="7FD2D27E" w14:textId="77777777" w:rsidR="00C57B3B" w:rsidRPr="000565D2" w:rsidRDefault="00C57B3B" w:rsidP="003D75D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A4B439B" w14:textId="180D8B12" w:rsidR="003D75D9" w:rsidRPr="000565D2" w:rsidRDefault="003D75D9" w:rsidP="003D75D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(5)</w:t>
      </w:r>
      <w:r w:rsidRPr="000565D2"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На заседанията членовете поставят и разглеждат въпроси, свързани с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БДП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 xml:space="preserve"> на областно ниво, и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набелязват мерки за </w:t>
      </w:r>
      <w:r w:rsidR="00B57E50" w:rsidRPr="000565D2">
        <w:rPr>
          <w:rFonts w:ascii="Verdana" w:hAnsi="Verdana" w:cs="Times New Roman"/>
          <w:sz w:val="20"/>
          <w:szCs w:val="20"/>
          <w:lang w:val="bg-BG"/>
        </w:rPr>
        <w:t>разрешаване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на съществуващи проблеми. 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>Мерките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се обективира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>т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в решения от заседанията, указващи </w:t>
      </w:r>
      <w:r w:rsidR="00291AFB" w:rsidRPr="000565D2">
        <w:rPr>
          <w:rFonts w:ascii="Verdana" w:hAnsi="Verdana" w:cs="Times New Roman"/>
          <w:sz w:val="20"/>
          <w:szCs w:val="20"/>
          <w:lang w:val="bg-BG"/>
        </w:rPr>
        <w:t xml:space="preserve">конкретни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действия, отговорни 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>институции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и срокове за </w:t>
      </w:r>
      <w:r w:rsidR="00291AFB" w:rsidRPr="000565D2">
        <w:rPr>
          <w:rFonts w:ascii="Verdana" w:hAnsi="Verdana" w:cs="Times New Roman"/>
          <w:sz w:val="20"/>
          <w:szCs w:val="20"/>
          <w:lang w:val="bg-BG"/>
        </w:rPr>
        <w:t>изпълнението им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7EB68CAF" w14:textId="77777777" w:rsidR="00CB406D" w:rsidRPr="000565D2" w:rsidRDefault="00CB406D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3967803" w14:textId="6D246B20" w:rsidR="006F70E1" w:rsidRPr="000565D2" w:rsidRDefault="006F70E1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9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21211"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321211"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На заседанията на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могат да присъстват представители на 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>средствата за масово осведомяване</w:t>
      </w:r>
      <w:r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Pr="000565D2">
        <w:rPr>
          <w:rFonts w:ascii="Verdana" w:hAnsi="Verdana" w:cs="Times New Roman"/>
          <w:sz w:val="20"/>
          <w:szCs w:val="20"/>
          <w:lang w:val="bg-BG"/>
        </w:rPr>
        <w:t>неправителствени организации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Pr="000565D2">
        <w:rPr>
          <w:rFonts w:ascii="Verdana" w:hAnsi="Verdana" w:cs="Times New Roman"/>
          <w:sz w:val="20"/>
          <w:szCs w:val="20"/>
          <w:lang w:val="bg-BG"/>
        </w:rPr>
        <w:t>граждани.</w:t>
      </w:r>
    </w:p>
    <w:p w14:paraId="149366BC" w14:textId="77777777" w:rsidR="003114FB" w:rsidRPr="000565D2" w:rsidRDefault="003114FB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E8701EE" w14:textId="4D7180F2" w:rsidR="006F70E1" w:rsidRPr="000565D2" w:rsidRDefault="00321211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6F70E1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6F70E1" w:rsidRPr="000565D2">
        <w:rPr>
          <w:rFonts w:ascii="Verdana" w:hAnsi="Verdana" w:cs="Times New Roman"/>
          <w:sz w:val="20"/>
          <w:szCs w:val="20"/>
          <w:lang w:val="bg-BG"/>
        </w:rPr>
        <w:t xml:space="preserve"> Лицата по ал.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6F70E1" w:rsidRPr="000565D2">
        <w:rPr>
          <w:rFonts w:ascii="Verdana" w:hAnsi="Verdana" w:cs="Times New Roman"/>
          <w:sz w:val="20"/>
          <w:szCs w:val="20"/>
          <w:lang w:val="bg-BG"/>
        </w:rPr>
        <w:t xml:space="preserve">1 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 xml:space="preserve">се изказват </w:t>
      </w:r>
      <w:r w:rsidR="006F70E1" w:rsidRPr="000565D2">
        <w:rPr>
          <w:rFonts w:ascii="Verdana" w:hAnsi="Verdana" w:cs="Times New Roman"/>
          <w:sz w:val="20"/>
          <w:szCs w:val="20"/>
          <w:lang w:val="bg-BG"/>
        </w:rPr>
        <w:t xml:space="preserve">само след изрично разрешение 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>на</w:t>
      </w:r>
      <w:r w:rsidR="006F70E1" w:rsidRPr="000565D2">
        <w:rPr>
          <w:rFonts w:ascii="Verdana" w:hAnsi="Verdana" w:cs="Times New Roman"/>
          <w:sz w:val="20"/>
          <w:szCs w:val="20"/>
          <w:lang w:val="bg-BG"/>
        </w:rPr>
        <w:t xml:space="preserve"> председателя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 xml:space="preserve"> на ОКБДП</w:t>
      </w:r>
      <w:r w:rsidR="006F70E1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3C61BE16" w14:textId="77777777" w:rsidR="006F70E1" w:rsidRPr="000565D2" w:rsidRDefault="006F70E1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CC6156E" w14:textId="07C8606A" w:rsidR="006F70E1" w:rsidRPr="000565D2" w:rsidRDefault="006F70E1" w:rsidP="00AD347D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10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На 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 xml:space="preserve">електронната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страница на 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>съответната областна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>администрация в интернет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се публикуват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 xml:space="preserve"> минимум следните материали, свързани с дейността на 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>:</w:t>
      </w:r>
    </w:p>
    <w:p w14:paraId="0CB5AC56" w14:textId="77777777" w:rsidR="003114FB" w:rsidRPr="000565D2" w:rsidRDefault="003114FB" w:rsidP="00AD347D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61A8A96" w14:textId="76182F02" w:rsidR="005D0D73" w:rsidRPr="000565D2" w:rsidRDefault="005D0D73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Национална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>та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стратегия за безопасност на движението по пътищата в Република България 2021-2030 г. и План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>ът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за действие към нея;</w:t>
      </w:r>
    </w:p>
    <w:p w14:paraId="296155D5" w14:textId="77777777" w:rsidR="004F4090" w:rsidRPr="000565D2" w:rsidRDefault="00E4281F" w:rsidP="004F4090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приложима нормативна уредба;</w:t>
      </w:r>
    </w:p>
    <w:p w14:paraId="1C141F2E" w14:textId="2AD797A9" w:rsidR="005D0D73" w:rsidRPr="000565D2" w:rsidRDefault="00D83C3E" w:rsidP="004F4090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П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равил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ата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 xml:space="preserve"> за 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 xml:space="preserve">състава, функциите, дейността и организацията на работа на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ОКБДП;</w:t>
      </w:r>
    </w:p>
    <w:p w14:paraId="74D7D491" w14:textId="021C3D9B" w:rsidR="005D0D73" w:rsidRPr="000565D2" w:rsidRDefault="00D83C3E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з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аповед</w:t>
      </w:r>
      <w:r w:rsidRPr="000565D2">
        <w:rPr>
          <w:rFonts w:ascii="Verdana" w:hAnsi="Verdana" w:cs="Times New Roman"/>
          <w:sz w:val="20"/>
          <w:szCs w:val="20"/>
          <w:lang w:val="bg-BG"/>
        </w:rPr>
        <w:t>та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 xml:space="preserve"> за </w:t>
      </w:r>
      <w:r w:rsidR="00636D45" w:rsidRPr="000565D2">
        <w:rPr>
          <w:rFonts w:ascii="Verdana" w:hAnsi="Verdana" w:cs="Times New Roman"/>
          <w:sz w:val="20"/>
          <w:szCs w:val="20"/>
          <w:lang w:val="bg-BG"/>
        </w:rPr>
        <w:t>определяне поименния състав на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 xml:space="preserve"> ОКБДП;</w:t>
      </w:r>
    </w:p>
    <w:p w14:paraId="3A4FE49A" w14:textId="77777777" w:rsidR="00D528C6" w:rsidRPr="000565D2" w:rsidRDefault="00D528C6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="00E4281F" w:rsidRPr="000565D2">
        <w:rPr>
          <w:rFonts w:ascii="Verdana" w:hAnsi="Verdana" w:cs="Times New Roman"/>
          <w:sz w:val="20"/>
          <w:szCs w:val="20"/>
          <w:lang w:val="bg-BG"/>
        </w:rPr>
        <w:t>одишна</w:t>
      </w:r>
      <w:r w:rsidRPr="000565D2">
        <w:rPr>
          <w:rFonts w:ascii="Verdana" w:hAnsi="Verdana" w:cs="Times New Roman"/>
          <w:sz w:val="20"/>
          <w:szCs w:val="20"/>
          <w:lang w:val="bg-BG"/>
        </w:rPr>
        <w:t>та областна</w:t>
      </w:r>
      <w:r w:rsidR="00E4281F" w:rsidRPr="000565D2">
        <w:rPr>
          <w:rFonts w:ascii="Verdana" w:hAnsi="Verdana" w:cs="Times New Roman"/>
          <w:sz w:val="20"/>
          <w:szCs w:val="20"/>
          <w:lang w:val="bg-BG"/>
        </w:rPr>
        <w:t xml:space="preserve"> план-програма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7A1BE728" w14:textId="183D1C84" w:rsidR="005D0D73" w:rsidRPr="000565D2" w:rsidRDefault="00D528C6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="00E4281F" w:rsidRPr="000565D2">
        <w:rPr>
          <w:rFonts w:ascii="Verdana" w:hAnsi="Verdana" w:cs="Times New Roman"/>
          <w:sz w:val="20"/>
          <w:szCs w:val="20"/>
          <w:lang w:val="bg-BG"/>
        </w:rPr>
        <w:t>одиш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ният областен </w:t>
      </w:r>
      <w:r w:rsidR="00E4281F" w:rsidRPr="000565D2">
        <w:rPr>
          <w:rFonts w:ascii="Verdana" w:hAnsi="Verdana" w:cs="Times New Roman"/>
          <w:sz w:val="20"/>
          <w:szCs w:val="20"/>
          <w:lang w:val="bg-BG"/>
        </w:rPr>
        <w:t>доклад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076E3168" w14:textId="0E344DE2" w:rsidR="003114FB" w:rsidRPr="000565D2" w:rsidRDefault="001F0E16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="003114FB" w:rsidRPr="000565D2">
        <w:rPr>
          <w:rFonts w:ascii="Verdana" w:hAnsi="Verdana" w:cs="Times New Roman"/>
          <w:sz w:val="20"/>
          <w:szCs w:val="20"/>
          <w:lang w:val="bg-BG"/>
        </w:rPr>
        <w:t>рафик</w:t>
      </w:r>
      <w:r w:rsidR="003B5B08" w:rsidRPr="000565D2">
        <w:rPr>
          <w:rFonts w:ascii="Verdana" w:hAnsi="Verdana" w:cs="Times New Roman"/>
          <w:sz w:val="20"/>
          <w:szCs w:val="20"/>
          <w:lang w:val="bg-BG"/>
        </w:rPr>
        <w:t>ът</w:t>
      </w:r>
      <w:r w:rsidR="003114FB" w:rsidRPr="000565D2">
        <w:rPr>
          <w:rFonts w:ascii="Verdana" w:hAnsi="Verdana" w:cs="Times New Roman"/>
          <w:sz w:val="20"/>
          <w:szCs w:val="20"/>
          <w:lang w:val="bg-BG"/>
        </w:rPr>
        <w:t xml:space="preserve"> на заседанията;</w:t>
      </w:r>
    </w:p>
    <w:p w14:paraId="2630E2B9" w14:textId="301C76DA" w:rsidR="004D27D1" w:rsidRPr="000565D2" w:rsidRDefault="003B5B08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у</w:t>
      </w:r>
      <w:r w:rsidR="004D27D1" w:rsidRPr="000565D2">
        <w:rPr>
          <w:rFonts w:ascii="Verdana" w:hAnsi="Verdana" w:cs="Times New Roman"/>
          <w:sz w:val="20"/>
          <w:szCs w:val="20"/>
          <w:lang w:val="bg-BG"/>
        </w:rPr>
        <w:t>ведомления</w:t>
      </w:r>
      <w:r w:rsidR="001F0E16" w:rsidRPr="000565D2">
        <w:rPr>
          <w:rFonts w:ascii="Verdana" w:hAnsi="Verdana" w:cs="Times New Roman"/>
          <w:sz w:val="20"/>
          <w:szCs w:val="20"/>
          <w:lang w:val="bg-BG"/>
        </w:rPr>
        <w:t>та</w:t>
      </w:r>
      <w:r w:rsidR="004D27D1" w:rsidRPr="000565D2">
        <w:rPr>
          <w:rFonts w:ascii="Verdana" w:hAnsi="Verdana" w:cs="Times New Roman"/>
          <w:sz w:val="20"/>
          <w:szCs w:val="20"/>
          <w:lang w:val="bg-BG"/>
        </w:rPr>
        <w:t xml:space="preserve"> за провеждане на заседания и дневния</w:t>
      </w:r>
      <w:r w:rsidR="00B33660" w:rsidRPr="000565D2">
        <w:rPr>
          <w:rFonts w:ascii="Verdana" w:hAnsi="Verdana" w:cs="Times New Roman"/>
          <w:sz w:val="20"/>
          <w:szCs w:val="20"/>
          <w:lang w:val="bg-BG"/>
        </w:rPr>
        <w:t>т</w:t>
      </w:r>
      <w:r w:rsidR="004D27D1" w:rsidRPr="000565D2">
        <w:rPr>
          <w:rFonts w:ascii="Verdana" w:hAnsi="Verdana" w:cs="Times New Roman"/>
          <w:sz w:val="20"/>
          <w:szCs w:val="20"/>
          <w:lang w:val="bg-BG"/>
        </w:rPr>
        <w:t xml:space="preserve"> им ред;</w:t>
      </w:r>
    </w:p>
    <w:p w14:paraId="2AB7D222" w14:textId="40329C78" w:rsidR="004D27D1" w:rsidRPr="000565D2" w:rsidRDefault="004D27D1" w:rsidP="00FB3998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протоколи</w:t>
      </w:r>
      <w:r w:rsidR="001F0E16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от проведените заседания</w:t>
      </w:r>
      <w:r w:rsidR="00D528C6" w:rsidRPr="000565D2">
        <w:rPr>
          <w:rFonts w:ascii="Verdana" w:hAnsi="Verdana" w:cs="Times New Roman"/>
          <w:sz w:val="20"/>
          <w:szCs w:val="20"/>
          <w:lang w:val="bg-BG"/>
        </w:rPr>
        <w:t xml:space="preserve"> с </w:t>
      </w:r>
      <w:r w:rsidR="003114FB" w:rsidRPr="000565D2">
        <w:rPr>
          <w:rFonts w:ascii="Verdana" w:hAnsi="Verdana" w:cs="Times New Roman"/>
          <w:sz w:val="20"/>
          <w:szCs w:val="20"/>
          <w:lang w:val="bg-BG"/>
        </w:rPr>
        <w:t>текущи</w:t>
      </w:r>
      <w:r w:rsidR="001F0E16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 xml:space="preserve">тримесечни </w:t>
      </w:r>
      <w:r w:rsidRPr="000565D2">
        <w:rPr>
          <w:rFonts w:ascii="Verdana" w:hAnsi="Verdana" w:cs="Times New Roman"/>
          <w:sz w:val="20"/>
          <w:szCs w:val="20"/>
          <w:lang w:val="bg-BG"/>
        </w:rPr>
        <w:t>отчет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ни документи</w:t>
      </w:r>
      <w:r w:rsidR="00D528C6" w:rsidRPr="000565D2">
        <w:rPr>
          <w:rFonts w:ascii="Verdana" w:hAnsi="Verdana" w:cs="Times New Roman"/>
          <w:sz w:val="20"/>
          <w:szCs w:val="20"/>
          <w:lang w:val="bg-BG"/>
        </w:rPr>
        <w:t xml:space="preserve"> и други материали от дневния ред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0958D02D" w14:textId="5DC295D7" w:rsidR="004D27D1" w:rsidRPr="000565D2" w:rsidRDefault="003B5B08" w:rsidP="00321211">
      <w:pPr>
        <w:pStyle w:val="ListParagraph"/>
        <w:numPr>
          <w:ilvl w:val="0"/>
          <w:numId w:val="28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друга информация </w:t>
      </w:r>
      <w:r w:rsidR="004D27D1" w:rsidRPr="000565D2">
        <w:rPr>
          <w:rFonts w:ascii="Verdana" w:hAnsi="Verdana" w:cs="Times New Roman"/>
          <w:sz w:val="20"/>
          <w:szCs w:val="20"/>
          <w:lang w:val="bg-BG"/>
        </w:rPr>
        <w:t xml:space="preserve">по преценка на председателя на </w:t>
      </w:r>
      <w:r w:rsidR="005D0D73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4D27D1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73789017" w14:textId="77777777" w:rsidR="008E036C" w:rsidRPr="000565D2" w:rsidRDefault="008E036C" w:rsidP="008E036C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B351EB8" w14:textId="1F599CDD" w:rsidR="00D3290E" w:rsidRPr="000565D2" w:rsidRDefault="008E036C" w:rsidP="004371DC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D3290E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D3290E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В изпълнение на функциите по чл.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B3849" w:rsidRPr="000565D2">
        <w:rPr>
          <w:rFonts w:ascii="Verdana" w:hAnsi="Verdana" w:cs="Times New Roman"/>
          <w:sz w:val="20"/>
          <w:szCs w:val="20"/>
          <w:lang w:val="bg-BG"/>
        </w:rPr>
        <w:t>3, ал. 2</w:t>
      </w:r>
      <w:r w:rsidR="00CB06D7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E63D21" w:rsidRPr="000565D2">
        <w:rPr>
          <w:rFonts w:ascii="Verdana" w:hAnsi="Verdana" w:cs="Times New Roman"/>
          <w:sz w:val="20"/>
          <w:szCs w:val="20"/>
          <w:lang w:val="bg-BG"/>
        </w:rPr>
        <w:t xml:space="preserve"> 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изготвя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одишна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 xml:space="preserve">областна </w:t>
      </w:r>
      <w:r w:rsidRPr="000565D2">
        <w:rPr>
          <w:rFonts w:ascii="Verdana" w:hAnsi="Verdana" w:cs="Times New Roman"/>
          <w:sz w:val="20"/>
          <w:szCs w:val="20"/>
          <w:lang w:val="bg-BG"/>
        </w:rPr>
        <w:t>план-програма</w:t>
      </w:r>
      <w:r w:rsidR="00E63D21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A15FA" w:rsidRPr="000565D2">
        <w:rPr>
          <w:rFonts w:ascii="Verdana" w:hAnsi="Verdana" w:cs="Times New Roman"/>
          <w:sz w:val="20"/>
          <w:szCs w:val="20"/>
          <w:lang w:val="bg-BG"/>
        </w:rPr>
        <w:t xml:space="preserve">по </w:t>
      </w:r>
      <w:r w:rsidR="00F8050B" w:rsidRPr="000565D2">
        <w:rPr>
          <w:rFonts w:ascii="Verdana" w:hAnsi="Verdana" w:cs="Times New Roman"/>
          <w:sz w:val="20"/>
          <w:szCs w:val="20"/>
          <w:lang w:val="bg-BG"/>
        </w:rPr>
        <w:t>о</w:t>
      </w:r>
      <w:r w:rsidR="007A15FA" w:rsidRPr="000565D2">
        <w:rPr>
          <w:rFonts w:ascii="Verdana" w:hAnsi="Verdana" w:cs="Times New Roman"/>
          <w:sz w:val="20"/>
          <w:szCs w:val="20"/>
          <w:lang w:val="bg-BG"/>
        </w:rPr>
        <w:t xml:space="preserve">бразец </w:t>
      </w:r>
      <w:r w:rsidR="00D3290E" w:rsidRPr="000565D2">
        <w:rPr>
          <w:rFonts w:ascii="Verdana" w:hAnsi="Verdana" w:cs="Times New Roman"/>
          <w:sz w:val="20"/>
          <w:szCs w:val="20"/>
          <w:lang w:val="bg-BG"/>
        </w:rPr>
        <w:t>към настоящи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="00D3290E" w:rsidRPr="000565D2">
        <w:rPr>
          <w:rFonts w:ascii="Verdana" w:hAnsi="Verdana" w:cs="Times New Roman"/>
          <w:sz w:val="20"/>
          <w:szCs w:val="20"/>
          <w:lang w:val="bg-BG"/>
        </w:rPr>
        <w:t xml:space="preserve"> правил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EB5EF5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EB5EF5" w:rsidRPr="005A6651">
        <w:rPr>
          <w:rFonts w:ascii="Verdana" w:hAnsi="Verdana" w:cs="Times New Roman"/>
          <w:sz w:val="20"/>
          <w:szCs w:val="20"/>
          <w:lang w:val="bg-BG"/>
        </w:rPr>
        <w:t>като информацията по разделите се изготвя и попълва съгласно указанията на образеца и на ДАБДП.</w:t>
      </w:r>
    </w:p>
    <w:p w14:paraId="1CFDC8F3" w14:textId="77777777" w:rsidR="003114FB" w:rsidRPr="000565D2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C4E9E4E" w14:textId="4EB2AACB" w:rsidR="006C4219" w:rsidRPr="000565D2" w:rsidRDefault="005D5F59" w:rsidP="005D5F5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(2) 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Годишната о</w:t>
      </w:r>
      <w:r w:rsidRPr="000565D2">
        <w:rPr>
          <w:rFonts w:ascii="Verdana" w:hAnsi="Verdana" w:cs="Times New Roman"/>
          <w:sz w:val="20"/>
          <w:szCs w:val="20"/>
          <w:lang w:val="bg-BG"/>
        </w:rPr>
        <w:t>бластна план-програма</w:t>
      </w:r>
      <w:r w:rsidR="0021038C" w:rsidRPr="000565D2">
        <w:rPr>
          <w:rFonts w:ascii="Verdana" w:hAnsi="Verdana" w:cs="Times New Roman"/>
          <w:sz w:val="20"/>
          <w:szCs w:val="20"/>
          <w:lang w:val="bg-BG"/>
        </w:rPr>
        <w:t xml:space="preserve"> по ал. 1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включва:</w:t>
      </w:r>
    </w:p>
    <w:p w14:paraId="11B46593" w14:textId="4658EB7B" w:rsidR="006C4219" w:rsidRPr="000565D2" w:rsidRDefault="005D5F59" w:rsidP="005D5F59">
      <w:pPr>
        <w:jc w:val="both"/>
        <w:rPr>
          <w:rFonts w:ascii="Verdana" w:hAnsi="Verdana" w:cs="Times New Roman"/>
          <w:sz w:val="8"/>
          <w:szCs w:val="8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2558D9AA" w14:textId="70287241" w:rsidR="004128C4" w:rsidRPr="000565D2" w:rsidRDefault="005D5F59" w:rsidP="006C4219">
      <w:pPr>
        <w:pStyle w:val="ListParagraph"/>
        <w:numPr>
          <w:ilvl w:val="0"/>
          <w:numId w:val="34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дефинираните от ДАБДП </w:t>
      </w:r>
      <w:r w:rsidR="00DD69B5" w:rsidRPr="000565D2">
        <w:rPr>
          <w:rFonts w:ascii="Verdana" w:hAnsi="Verdana" w:cs="Times New Roman"/>
          <w:sz w:val="20"/>
          <w:szCs w:val="20"/>
          <w:lang w:val="bg-BG"/>
        </w:rPr>
        <w:t>текущи и хоризонтални мерки</w:t>
      </w:r>
      <w:r w:rsidRPr="000565D2">
        <w:rPr>
          <w:rFonts w:ascii="Verdana" w:hAnsi="Verdana" w:cs="Times New Roman"/>
          <w:sz w:val="20"/>
          <w:szCs w:val="20"/>
          <w:lang w:val="bg-BG"/>
        </w:rPr>
        <w:t>, произтичащи от Плана за действие към Националната стратегия за безопасност на движението по пътищата в Република България</w:t>
      </w:r>
      <w:r w:rsidR="004128C4" w:rsidRPr="000565D2">
        <w:rPr>
          <w:rFonts w:ascii="Verdana" w:hAnsi="Verdana" w:cs="Times New Roman"/>
          <w:sz w:val="20"/>
          <w:szCs w:val="20"/>
          <w:lang w:val="bg-BG"/>
        </w:rPr>
        <w:t xml:space="preserve"> 2021-2030 г., които</w:t>
      </w:r>
      <w:r w:rsidR="00CE2C20" w:rsidRPr="000565D2">
        <w:rPr>
          <w:rFonts w:ascii="Verdana" w:hAnsi="Verdana" w:cs="Times New Roman"/>
          <w:sz w:val="20"/>
          <w:szCs w:val="20"/>
          <w:lang w:val="bg-BG"/>
        </w:rPr>
        <w:t xml:space="preserve"> се съдържат</w:t>
      </w:r>
      <w:r w:rsidR="004128C4" w:rsidRPr="000565D2">
        <w:rPr>
          <w:rFonts w:ascii="Verdana" w:hAnsi="Verdana" w:cs="Times New Roman"/>
          <w:sz w:val="20"/>
          <w:szCs w:val="20"/>
          <w:lang w:val="bg-BG"/>
        </w:rPr>
        <w:t xml:space="preserve"> в образеца на план-програма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; </w:t>
      </w:r>
    </w:p>
    <w:p w14:paraId="4F8F9AC6" w14:textId="7C8A1323" w:rsidR="006C4219" w:rsidRPr="000565D2" w:rsidRDefault="003B61E8" w:rsidP="006C4219">
      <w:pPr>
        <w:pStyle w:val="ListParagraph"/>
        <w:numPr>
          <w:ilvl w:val="0"/>
          <w:numId w:val="34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конкретните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>мерки,</w:t>
      </w:r>
      <w:r w:rsidR="00CE2C20" w:rsidRPr="000565D2">
        <w:rPr>
          <w:rFonts w:ascii="Verdana" w:hAnsi="Verdana" w:cs="Times New Roman"/>
          <w:sz w:val="20"/>
          <w:szCs w:val="20"/>
          <w:lang w:val="bg-BG"/>
        </w:rPr>
        <w:t xml:space="preserve"> определени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 xml:space="preserve">от </w:t>
      </w:r>
      <w:r w:rsidR="00CE2C20" w:rsidRPr="000565D2">
        <w:rPr>
          <w:rFonts w:ascii="Verdana" w:hAnsi="Verdana" w:cs="Times New Roman"/>
          <w:sz w:val="20"/>
          <w:szCs w:val="20"/>
          <w:lang w:val="bg-BG"/>
        </w:rPr>
        <w:t>о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>бщините на територията на областта</w:t>
      </w:r>
      <w:r w:rsidR="00CB06D7" w:rsidRPr="000565D2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FB71BE" w:rsidRPr="000565D2">
        <w:rPr>
          <w:rFonts w:ascii="Verdana" w:hAnsi="Verdana" w:cs="Times New Roman"/>
          <w:sz w:val="20"/>
          <w:szCs w:val="20"/>
          <w:lang w:val="bg-BG"/>
        </w:rPr>
        <w:t xml:space="preserve">подадени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>съгласно образец</w:t>
      </w:r>
      <w:r w:rsidR="005D5F5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>към настоящи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 xml:space="preserve"> правил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 xml:space="preserve">; </w:t>
      </w:r>
    </w:p>
    <w:p w14:paraId="5AC757C7" w14:textId="27CD7BD2" w:rsidR="00E928D3" w:rsidRPr="000565D2" w:rsidRDefault="003B61E8" w:rsidP="006C4219">
      <w:pPr>
        <w:pStyle w:val="ListParagraph"/>
        <w:numPr>
          <w:ilvl w:val="0"/>
          <w:numId w:val="34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конкретните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>мерки,</w:t>
      </w:r>
      <w:r w:rsidR="00CE2C20" w:rsidRPr="000565D2">
        <w:rPr>
          <w:rFonts w:ascii="Verdana" w:hAnsi="Verdana" w:cs="Times New Roman"/>
          <w:sz w:val="20"/>
          <w:szCs w:val="20"/>
          <w:lang w:val="bg-BG"/>
        </w:rPr>
        <w:t xml:space="preserve"> определени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 xml:space="preserve">от </w:t>
      </w:r>
      <w:r w:rsidR="00E661BC" w:rsidRPr="000565D2">
        <w:rPr>
          <w:rFonts w:ascii="Verdana" w:hAnsi="Verdana" w:cs="Times New Roman"/>
          <w:sz w:val="20"/>
          <w:szCs w:val="20"/>
          <w:lang w:val="bg-BG"/>
        </w:rPr>
        <w:t>ОПУ</w:t>
      </w:r>
      <w:r w:rsidR="00F618D8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FB71BE" w:rsidRPr="000565D2">
        <w:rPr>
          <w:rFonts w:ascii="Verdana" w:hAnsi="Verdana" w:cs="Times New Roman"/>
          <w:sz w:val="20"/>
          <w:szCs w:val="20"/>
          <w:lang w:val="bg-BG"/>
        </w:rPr>
        <w:t xml:space="preserve">подадени 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>съгласно образец към настоящи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="005D5F59" w:rsidRPr="000565D2">
        <w:rPr>
          <w:rFonts w:ascii="Verdana" w:hAnsi="Verdana" w:cs="Times New Roman"/>
          <w:sz w:val="20"/>
          <w:szCs w:val="20"/>
          <w:lang w:val="bg-BG"/>
        </w:rPr>
        <w:t xml:space="preserve"> правил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7808DD"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7AFC041C" w14:textId="77777777" w:rsidR="00E928D3" w:rsidRPr="000565D2" w:rsidRDefault="00E928D3" w:rsidP="005D5F5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C7AC783" w14:textId="7778CE49" w:rsidR="00585AD9" w:rsidRPr="000565D2" w:rsidRDefault="00585AD9" w:rsidP="00585AD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(3) Предвидените в Годишната областна план-програма мерки по ал. </w:t>
      </w:r>
      <w:r w:rsidR="00C90BB2" w:rsidRPr="000565D2">
        <w:rPr>
          <w:rFonts w:ascii="Verdana" w:hAnsi="Verdana" w:cs="Times New Roman"/>
          <w:sz w:val="20"/>
          <w:szCs w:val="20"/>
          <w:lang w:val="bg-BG"/>
        </w:rPr>
        <w:t xml:space="preserve">2, т. 2 и т. 3 </w:t>
      </w:r>
      <w:r w:rsidRPr="000565D2">
        <w:rPr>
          <w:rFonts w:ascii="Verdana" w:hAnsi="Verdana" w:cs="Times New Roman"/>
          <w:sz w:val="20"/>
          <w:szCs w:val="20"/>
          <w:lang w:val="bg-BG"/>
        </w:rPr>
        <w:t>следва да са логически, системно и функционално обвързани с плановете за действие към Националната стратегия за безопасност на движението по пътищата в Република България за периода 2021-2030 г.</w:t>
      </w:r>
    </w:p>
    <w:p w14:paraId="0C16C3F3" w14:textId="77777777" w:rsidR="00585AD9" w:rsidRPr="000565D2" w:rsidRDefault="00585AD9" w:rsidP="00585AD9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B9D10DD" w14:textId="25B9FDEC" w:rsidR="00C90BB2" w:rsidRPr="000565D2" w:rsidRDefault="00C90BB2" w:rsidP="00C90BB2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(4) По отношение на мерките по ал. 2, т. 2 и т. 3 се посочва изисканата в образеца конкретика. </w:t>
      </w:r>
    </w:p>
    <w:p w14:paraId="55191420" w14:textId="77777777" w:rsidR="00C90BB2" w:rsidRPr="000565D2" w:rsidRDefault="00C90BB2" w:rsidP="00C90BB2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4470B66" w14:textId="3692BDCC" w:rsidR="005D5F59" w:rsidRPr="005A6651" w:rsidRDefault="00E928D3" w:rsidP="00C90BB2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5A6651">
        <w:rPr>
          <w:rFonts w:ascii="Verdana" w:hAnsi="Verdana" w:cs="Times New Roman"/>
          <w:sz w:val="20"/>
          <w:szCs w:val="20"/>
          <w:lang w:val="bg-BG"/>
        </w:rPr>
        <w:t>(</w:t>
      </w:r>
      <w:r w:rsidR="00C90BB2" w:rsidRPr="005A6651">
        <w:rPr>
          <w:rFonts w:ascii="Verdana" w:hAnsi="Verdana" w:cs="Times New Roman"/>
          <w:sz w:val="20"/>
          <w:szCs w:val="20"/>
          <w:lang w:val="bg-BG"/>
        </w:rPr>
        <w:t>5</w:t>
      </w:r>
      <w:r w:rsidRPr="005A6651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B348C0" w:rsidRPr="005A6651">
        <w:rPr>
          <w:rFonts w:ascii="Verdana" w:hAnsi="Verdana" w:cs="Times New Roman"/>
          <w:sz w:val="20"/>
          <w:szCs w:val="20"/>
          <w:lang w:val="bg-BG"/>
        </w:rPr>
        <w:t>Информацията за м</w:t>
      </w:r>
      <w:r w:rsidR="003F0539" w:rsidRPr="005A6651">
        <w:rPr>
          <w:rFonts w:ascii="Verdana" w:hAnsi="Verdana" w:cs="Times New Roman"/>
          <w:sz w:val="20"/>
          <w:szCs w:val="20"/>
          <w:lang w:val="bg-BG"/>
        </w:rPr>
        <w:t xml:space="preserve">ерките по </w:t>
      </w:r>
      <w:r w:rsidR="005A4ADB" w:rsidRPr="005A6651">
        <w:rPr>
          <w:rFonts w:ascii="Verdana" w:hAnsi="Verdana" w:cs="Times New Roman"/>
          <w:sz w:val="20"/>
          <w:szCs w:val="20"/>
          <w:lang w:val="bg-BG"/>
        </w:rPr>
        <w:t>ал. 2</w:t>
      </w:r>
      <w:r w:rsidR="00482FF7" w:rsidRPr="005A6651">
        <w:rPr>
          <w:rFonts w:ascii="Verdana" w:hAnsi="Verdana" w:cs="Times New Roman"/>
          <w:sz w:val="20"/>
          <w:szCs w:val="20"/>
          <w:lang w:val="bg-BG"/>
        </w:rPr>
        <w:t>, т. 2 и т. 3</w:t>
      </w:r>
      <w:r w:rsidR="003F0539" w:rsidRPr="005A6651">
        <w:rPr>
          <w:rFonts w:ascii="Verdana" w:hAnsi="Verdana" w:cs="Times New Roman"/>
          <w:sz w:val="20"/>
          <w:szCs w:val="20"/>
          <w:lang w:val="bg-BG"/>
        </w:rPr>
        <w:t xml:space="preserve"> се </w:t>
      </w:r>
      <w:r w:rsidR="0081257B" w:rsidRPr="005A6651">
        <w:rPr>
          <w:rFonts w:ascii="Verdana" w:hAnsi="Verdana" w:cs="Times New Roman"/>
          <w:sz w:val="20"/>
          <w:szCs w:val="20"/>
          <w:lang w:val="bg-BG"/>
        </w:rPr>
        <w:t xml:space="preserve">попълват от съответните институции </w:t>
      </w:r>
      <w:r w:rsidR="00AC0252" w:rsidRPr="005A6651">
        <w:rPr>
          <w:rFonts w:ascii="Verdana" w:hAnsi="Verdana" w:cs="Times New Roman"/>
          <w:sz w:val="20"/>
          <w:szCs w:val="20"/>
          <w:lang w:val="bg-BG"/>
        </w:rPr>
        <w:t xml:space="preserve"> в електронен формат</w:t>
      </w:r>
      <w:r w:rsidR="0081257B" w:rsidRPr="005A6651">
        <w:rPr>
          <w:rFonts w:ascii="Verdana" w:hAnsi="Verdana" w:cs="Times New Roman"/>
          <w:sz w:val="20"/>
          <w:szCs w:val="20"/>
          <w:lang w:val="bg-BG"/>
        </w:rPr>
        <w:t xml:space="preserve"> по образец</w:t>
      </w:r>
      <w:r w:rsidR="00BB2DA5" w:rsidRPr="005A6651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81257B" w:rsidRPr="005A6651">
        <w:rPr>
          <w:rFonts w:ascii="Verdana" w:hAnsi="Verdana" w:cs="Times New Roman"/>
          <w:sz w:val="20"/>
          <w:szCs w:val="20"/>
          <w:lang w:val="bg-BG"/>
        </w:rPr>
        <w:t xml:space="preserve">и в срок до 15 януари </w:t>
      </w:r>
      <w:r w:rsidR="0035108C" w:rsidRPr="005A6651">
        <w:rPr>
          <w:rFonts w:ascii="Verdana" w:hAnsi="Verdana" w:cs="Times New Roman"/>
          <w:sz w:val="20"/>
          <w:szCs w:val="20"/>
          <w:lang w:val="bg-BG"/>
        </w:rPr>
        <w:t xml:space="preserve">на плановата година </w:t>
      </w:r>
      <w:r w:rsidR="00BB2DA5" w:rsidRPr="005A6651">
        <w:rPr>
          <w:rFonts w:ascii="Verdana" w:hAnsi="Verdana" w:cs="Times New Roman"/>
          <w:sz w:val="20"/>
          <w:szCs w:val="20"/>
          <w:lang w:val="bg-BG"/>
        </w:rPr>
        <w:t xml:space="preserve">за </w:t>
      </w:r>
      <w:r w:rsidR="0081257B" w:rsidRPr="005A6651">
        <w:rPr>
          <w:rFonts w:ascii="Verdana" w:hAnsi="Verdana" w:cs="Times New Roman"/>
          <w:sz w:val="20"/>
          <w:szCs w:val="20"/>
          <w:lang w:val="bg-BG"/>
        </w:rPr>
        <w:t xml:space="preserve">целите на </w:t>
      </w:r>
      <w:r w:rsidR="00BB2DA5" w:rsidRPr="005A6651">
        <w:rPr>
          <w:rFonts w:ascii="Verdana" w:hAnsi="Verdana" w:cs="Times New Roman"/>
          <w:sz w:val="20"/>
          <w:szCs w:val="20"/>
          <w:lang w:val="bg-BG"/>
        </w:rPr>
        <w:t>включването им в Годишната областна план-програма</w:t>
      </w:r>
      <w:r w:rsidR="00A717A8" w:rsidRPr="005A6651">
        <w:rPr>
          <w:rFonts w:ascii="Verdana" w:hAnsi="Verdana" w:cs="Times New Roman"/>
          <w:sz w:val="20"/>
          <w:szCs w:val="20"/>
          <w:lang w:val="bg-BG"/>
        </w:rPr>
        <w:t>.</w:t>
      </w:r>
      <w:r w:rsidR="00C73620" w:rsidRPr="005A6651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1038C49F" w14:textId="77777777" w:rsidR="00A84373" w:rsidRPr="005A6651" w:rsidRDefault="00A84373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04FF8E40" w14:textId="6F8A6C49" w:rsidR="00B828C2" w:rsidRPr="005A6651" w:rsidRDefault="00B828C2" w:rsidP="00B828C2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5A6651">
        <w:rPr>
          <w:rFonts w:ascii="Verdana" w:hAnsi="Verdana" w:cs="Times New Roman"/>
          <w:sz w:val="20"/>
          <w:szCs w:val="20"/>
          <w:lang w:val="bg-BG"/>
        </w:rPr>
        <w:lastRenderedPageBreak/>
        <w:t xml:space="preserve">(6) Годишната областна план-програма, попълнена съгласно ал. </w:t>
      </w:r>
      <w:r w:rsidR="00705CAF" w:rsidRPr="005A6651">
        <w:rPr>
          <w:rFonts w:ascii="Verdana" w:hAnsi="Verdana" w:cs="Times New Roman"/>
          <w:sz w:val="20"/>
          <w:szCs w:val="20"/>
        </w:rPr>
        <w:t>3-</w:t>
      </w:r>
      <w:r w:rsidRPr="005A6651">
        <w:rPr>
          <w:rFonts w:ascii="Verdana" w:hAnsi="Verdana" w:cs="Times New Roman"/>
          <w:sz w:val="20"/>
          <w:szCs w:val="20"/>
          <w:lang w:val="bg-BG"/>
        </w:rPr>
        <w:t>5, се преглежда и одобрява от ДАБДП, а при необходимост се връща за преработване съгласно указанията на ДАБДП.</w:t>
      </w:r>
    </w:p>
    <w:p w14:paraId="1764872D" w14:textId="77777777" w:rsidR="00B828C2" w:rsidRPr="005A6651" w:rsidRDefault="00B828C2" w:rsidP="00B828C2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FE120D7" w14:textId="7EA95B92" w:rsidR="00B828C2" w:rsidRPr="005A6651" w:rsidRDefault="007808DD" w:rsidP="00B828C2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5A6651">
        <w:rPr>
          <w:rFonts w:ascii="Verdana" w:hAnsi="Verdana" w:cs="Times New Roman"/>
          <w:sz w:val="20"/>
          <w:szCs w:val="20"/>
          <w:lang w:val="bg-BG"/>
        </w:rPr>
        <w:t>(</w:t>
      </w:r>
      <w:r w:rsidR="00B828C2" w:rsidRPr="005A6651">
        <w:rPr>
          <w:rFonts w:ascii="Verdana" w:hAnsi="Verdana" w:cs="Times New Roman"/>
          <w:sz w:val="20"/>
          <w:szCs w:val="20"/>
          <w:lang w:val="bg-BG"/>
        </w:rPr>
        <w:t>7</w:t>
      </w:r>
      <w:r w:rsidRPr="005A6651">
        <w:rPr>
          <w:rFonts w:ascii="Verdana" w:hAnsi="Verdana" w:cs="Times New Roman"/>
          <w:sz w:val="20"/>
          <w:szCs w:val="20"/>
          <w:lang w:val="bg-BG"/>
        </w:rPr>
        <w:t>)</w:t>
      </w:r>
      <w:r w:rsidR="007A2F27" w:rsidRPr="005A6651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4F4090" w:rsidRPr="005A6651">
        <w:rPr>
          <w:rFonts w:ascii="Verdana" w:hAnsi="Verdana" w:cs="Times New Roman"/>
          <w:sz w:val="20"/>
          <w:szCs w:val="20"/>
          <w:lang w:val="bg-BG"/>
        </w:rPr>
        <w:t>Годишната о</w:t>
      </w:r>
      <w:r w:rsidR="00E928D3" w:rsidRPr="005A6651">
        <w:rPr>
          <w:rFonts w:ascii="Verdana" w:hAnsi="Verdana" w:cs="Times New Roman"/>
          <w:sz w:val="20"/>
          <w:szCs w:val="20"/>
          <w:lang w:val="bg-BG"/>
        </w:rPr>
        <w:t>бластна</w:t>
      </w:r>
      <w:r w:rsidR="007A2F27" w:rsidRPr="005A6651">
        <w:rPr>
          <w:rFonts w:ascii="Verdana" w:hAnsi="Verdana" w:cs="Times New Roman"/>
          <w:sz w:val="20"/>
          <w:szCs w:val="20"/>
          <w:lang w:val="bg-BG"/>
        </w:rPr>
        <w:t xml:space="preserve"> план-програма</w:t>
      </w:r>
      <w:r w:rsidR="00B828C2" w:rsidRPr="005A6651">
        <w:rPr>
          <w:rFonts w:ascii="Verdana" w:hAnsi="Verdana" w:cs="Times New Roman"/>
          <w:sz w:val="20"/>
          <w:szCs w:val="20"/>
          <w:lang w:val="bg-BG"/>
        </w:rPr>
        <w:t>, попълнена съгласно ал.</w:t>
      </w:r>
      <w:r w:rsidR="00705CAF" w:rsidRPr="005A6651">
        <w:rPr>
          <w:rFonts w:ascii="Verdana" w:hAnsi="Verdana" w:cs="Times New Roman"/>
          <w:sz w:val="20"/>
          <w:szCs w:val="20"/>
          <w:lang w:val="bg-BG"/>
        </w:rPr>
        <w:t xml:space="preserve"> 5 и</w:t>
      </w:r>
      <w:r w:rsidR="005A6651" w:rsidRPr="005A6651">
        <w:rPr>
          <w:rFonts w:ascii="Verdana" w:hAnsi="Verdana" w:cs="Times New Roman"/>
          <w:sz w:val="20"/>
          <w:szCs w:val="20"/>
          <w:lang w:val="bg-BG"/>
        </w:rPr>
        <w:t>ли</w:t>
      </w:r>
      <w:r w:rsidR="00705CAF" w:rsidRPr="005A6651">
        <w:rPr>
          <w:rFonts w:ascii="Verdana" w:hAnsi="Verdana" w:cs="Times New Roman"/>
          <w:sz w:val="20"/>
          <w:szCs w:val="20"/>
          <w:lang w:val="bg-BG"/>
        </w:rPr>
        <w:t xml:space="preserve"> ревизирана съгласно ал. 6,</w:t>
      </w:r>
      <w:r w:rsidR="007A2F27" w:rsidRPr="005A6651">
        <w:rPr>
          <w:rFonts w:ascii="Verdana" w:hAnsi="Verdana" w:cs="Times New Roman"/>
          <w:sz w:val="20"/>
          <w:szCs w:val="20"/>
          <w:lang w:val="bg-BG"/>
        </w:rPr>
        <w:t xml:space="preserve"> се </w:t>
      </w:r>
      <w:r w:rsidR="0035108C" w:rsidRPr="005A6651">
        <w:rPr>
          <w:rFonts w:ascii="Verdana" w:hAnsi="Verdana" w:cs="Times New Roman"/>
          <w:sz w:val="20"/>
          <w:szCs w:val="20"/>
          <w:lang w:val="bg-BG"/>
        </w:rPr>
        <w:t>обобщава от</w:t>
      </w:r>
      <w:r w:rsidR="00E54A33" w:rsidRPr="005A6651">
        <w:rPr>
          <w:rFonts w:ascii="Verdana" w:hAnsi="Verdana" w:cs="Times New Roman"/>
          <w:sz w:val="20"/>
          <w:szCs w:val="20"/>
          <w:lang w:val="bg-BG"/>
        </w:rPr>
        <w:t xml:space="preserve"> ДАБДП </w:t>
      </w:r>
      <w:r w:rsidR="0035108C" w:rsidRPr="005A6651">
        <w:rPr>
          <w:rFonts w:ascii="Verdana" w:hAnsi="Verdana" w:cs="Times New Roman"/>
          <w:sz w:val="20"/>
          <w:szCs w:val="20"/>
          <w:lang w:val="bg-BG"/>
        </w:rPr>
        <w:t>и изпраща на секретариата на ОКБДП</w:t>
      </w:r>
      <w:r w:rsidR="00BC6F85" w:rsidRPr="005A6651">
        <w:rPr>
          <w:rFonts w:ascii="Verdana" w:hAnsi="Verdana" w:cs="Times New Roman"/>
          <w:sz w:val="20"/>
          <w:szCs w:val="20"/>
          <w:lang w:val="bg-BG"/>
        </w:rPr>
        <w:t xml:space="preserve"> в готов за приемане на заседание вид</w:t>
      </w:r>
      <w:r w:rsidR="0035108C" w:rsidRPr="005A6651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6324261F" w14:textId="77777777" w:rsidR="00B828C2" w:rsidRPr="005A6651" w:rsidRDefault="00B828C2" w:rsidP="00B828C2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F470E26" w14:textId="03995481" w:rsidR="007A2F27" w:rsidRPr="005A6651" w:rsidRDefault="00B828C2" w:rsidP="00B828C2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5A6651">
        <w:rPr>
          <w:rFonts w:ascii="Verdana" w:hAnsi="Verdana" w:cs="Times New Roman"/>
          <w:sz w:val="20"/>
          <w:szCs w:val="20"/>
          <w:lang w:val="bg-BG"/>
        </w:rPr>
        <w:t xml:space="preserve">(8) </w:t>
      </w:r>
      <w:r w:rsidR="0035108C" w:rsidRPr="005A6651">
        <w:rPr>
          <w:rFonts w:ascii="Verdana" w:hAnsi="Verdana" w:cs="Times New Roman"/>
          <w:sz w:val="20"/>
          <w:szCs w:val="20"/>
          <w:lang w:val="bg-BG"/>
        </w:rPr>
        <w:t xml:space="preserve">ОКБДП приема на заседание изпратената от ДАБДП обобщена областна план-програма в срок до </w:t>
      </w:r>
      <w:r w:rsidR="001879A0" w:rsidRPr="005A6651">
        <w:rPr>
          <w:rFonts w:ascii="Verdana" w:hAnsi="Verdana" w:cs="Times New Roman"/>
          <w:sz w:val="20"/>
          <w:szCs w:val="20"/>
          <w:lang w:val="bg-BG"/>
        </w:rPr>
        <w:t>31</w:t>
      </w:r>
      <w:r w:rsidR="001E7CD9" w:rsidRPr="005A6651">
        <w:rPr>
          <w:rFonts w:ascii="Verdana" w:hAnsi="Verdana" w:cs="Times New Roman"/>
          <w:sz w:val="20"/>
          <w:szCs w:val="20"/>
          <w:lang w:val="bg-BG"/>
        </w:rPr>
        <w:t>-</w:t>
      </w:r>
      <w:r w:rsidR="001879A0" w:rsidRPr="005A6651">
        <w:rPr>
          <w:rFonts w:ascii="Verdana" w:hAnsi="Verdana" w:cs="Times New Roman"/>
          <w:sz w:val="20"/>
          <w:szCs w:val="20"/>
          <w:lang w:val="bg-BG"/>
        </w:rPr>
        <w:t>в</w:t>
      </w:r>
      <w:r w:rsidR="001E7CD9" w:rsidRPr="005A6651">
        <w:rPr>
          <w:rFonts w:ascii="Verdana" w:hAnsi="Verdana" w:cs="Times New Roman"/>
          <w:sz w:val="20"/>
          <w:szCs w:val="20"/>
          <w:lang w:val="bg-BG"/>
        </w:rPr>
        <w:t>и януари на плановата година</w:t>
      </w:r>
      <w:r w:rsidR="0035108C" w:rsidRPr="005A6651">
        <w:rPr>
          <w:rFonts w:ascii="Verdana" w:hAnsi="Verdana" w:cs="Times New Roman"/>
          <w:sz w:val="20"/>
          <w:szCs w:val="20"/>
          <w:lang w:val="bg-BG"/>
        </w:rPr>
        <w:t>.</w:t>
      </w:r>
    </w:p>
    <w:p w14:paraId="6F2C8FCA" w14:textId="67457EC5" w:rsidR="009D0D98" w:rsidRPr="005A6651" w:rsidRDefault="009D0D98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5238C26" w14:textId="104431EF" w:rsidR="00F067E9" w:rsidRPr="000565D2" w:rsidRDefault="00F067E9" w:rsidP="00F067E9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5A6651">
        <w:rPr>
          <w:rFonts w:ascii="Verdana" w:hAnsi="Verdana" w:cs="Times New Roman"/>
          <w:sz w:val="20"/>
          <w:szCs w:val="20"/>
          <w:lang w:val="bg-BG"/>
        </w:rPr>
        <w:t>(</w:t>
      </w:r>
      <w:r w:rsidR="001131B0" w:rsidRPr="005A6651">
        <w:rPr>
          <w:rFonts w:ascii="Verdana" w:hAnsi="Verdana" w:cs="Times New Roman"/>
          <w:sz w:val="20"/>
          <w:szCs w:val="20"/>
          <w:lang w:val="bg-BG"/>
        </w:rPr>
        <w:t>9</w:t>
      </w:r>
      <w:r w:rsidRPr="005A6651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EE1C6C" w:rsidRPr="005A6651">
        <w:rPr>
          <w:rFonts w:ascii="Verdana" w:hAnsi="Verdana" w:cs="Times New Roman"/>
          <w:sz w:val="20"/>
          <w:szCs w:val="20"/>
          <w:lang w:val="bg-BG"/>
        </w:rPr>
        <w:t>Одобрен</w:t>
      </w:r>
      <w:r w:rsidR="003B2EBB" w:rsidRPr="005A6651">
        <w:rPr>
          <w:rFonts w:ascii="Verdana" w:hAnsi="Verdana" w:cs="Times New Roman"/>
          <w:sz w:val="20"/>
          <w:szCs w:val="20"/>
          <w:lang w:val="bg-BG"/>
        </w:rPr>
        <w:t xml:space="preserve">ата </w:t>
      </w:r>
      <w:r w:rsidR="00EE1C6C" w:rsidRPr="005A6651">
        <w:rPr>
          <w:rFonts w:ascii="Verdana" w:hAnsi="Verdana" w:cs="Times New Roman"/>
          <w:sz w:val="20"/>
          <w:szCs w:val="20"/>
          <w:lang w:val="bg-BG"/>
        </w:rPr>
        <w:t xml:space="preserve">от ДАБДП </w:t>
      </w:r>
      <w:r w:rsidR="00B828C2" w:rsidRPr="005A6651">
        <w:rPr>
          <w:rFonts w:ascii="Verdana" w:hAnsi="Verdana" w:cs="Times New Roman"/>
          <w:sz w:val="20"/>
          <w:szCs w:val="20"/>
          <w:lang w:val="bg-BG"/>
        </w:rPr>
        <w:t xml:space="preserve">и приета от ОКБДП на заседание </w:t>
      </w:r>
      <w:r w:rsidR="003B2EBB" w:rsidRPr="005A6651">
        <w:rPr>
          <w:rFonts w:ascii="Verdana" w:hAnsi="Verdana" w:cs="Times New Roman"/>
          <w:sz w:val="20"/>
          <w:szCs w:val="20"/>
          <w:lang w:val="bg-BG"/>
        </w:rPr>
        <w:t>Г</w:t>
      </w:r>
      <w:r w:rsidR="004F4090" w:rsidRPr="005A6651">
        <w:rPr>
          <w:rFonts w:ascii="Verdana" w:hAnsi="Verdana" w:cs="Times New Roman"/>
          <w:sz w:val="20"/>
          <w:szCs w:val="20"/>
          <w:lang w:val="bg-BG"/>
        </w:rPr>
        <w:t>одишн</w:t>
      </w:r>
      <w:r w:rsidR="003B2EBB" w:rsidRPr="005A6651">
        <w:rPr>
          <w:rFonts w:ascii="Verdana" w:hAnsi="Verdana" w:cs="Times New Roman"/>
          <w:sz w:val="20"/>
          <w:szCs w:val="20"/>
          <w:lang w:val="bg-BG"/>
        </w:rPr>
        <w:t>а</w:t>
      </w:r>
      <w:r w:rsidR="004F4090" w:rsidRPr="005A6651">
        <w:rPr>
          <w:rFonts w:ascii="Verdana" w:hAnsi="Verdana" w:cs="Times New Roman"/>
          <w:sz w:val="20"/>
          <w:szCs w:val="20"/>
          <w:lang w:val="bg-BG"/>
        </w:rPr>
        <w:t xml:space="preserve"> областн</w:t>
      </w:r>
      <w:r w:rsidR="003B2EBB" w:rsidRPr="005A6651">
        <w:rPr>
          <w:rFonts w:ascii="Verdana" w:hAnsi="Verdana" w:cs="Times New Roman"/>
          <w:sz w:val="20"/>
          <w:szCs w:val="20"/>
          <w:lang w:val="bg-BG"/>
        </w:rPr>
        <w:t>а</w:t>
      </w:r>
      <w:r w:rsidRPr="005A6651">
        <w:rPr>
          <w:rFonts w:ascii="Verdana" w:hAnsi="Verdana" w:cs="Times New Roman"/>
          <w:sz w:val="20"/>
          <w:szCs w:val="20"/>
          <w:lang w:val="bg-BG"/>
        </w:rPr>
        <w:t xml:space="preserve"> план-програм</w:t>
      </w:r>
      <w:r w:rsidR="003B2EBB" w:rsidRPr="005A6651">
        <w:rPr>
          <w:rFonts w:ascii="Verdana" w:hAnsi="Verdana" w:cs="Times New Roman"/>
          <w:sz w:val="20"/>
          <w:szCs w:val="20"/>
          <w:lang w:val="bg-BG"/>
        </w:rPr>
        <w:t>а</w:t>
      </w:r>
      <w:r w:rsidRPr="005A6651">
        <w:rPr>
          <w:rFonts w:ascii="Verdana" w:hAnsi="Verdana" w:cs="Times New Roman"/>
          <w:sz w:val="20"/>
          <w:szCs w:val="20"/>
          <w:lang w:val="bg-BG"/>
        </w:rPr>
        <w:t xml:space="preserve"> се публикува на интернет страницата на областната администрация в срок до </w:t>
      </w:r>
      <w:r w:rsidR="00ED46EB" w:rsidRPr="005A6651">
        <w:rPr>
          <w:rFonts w:ascii="Verdana" w:hAnsi="Verdana" w:cs="Times New Roman"/>
          <w:sz w:val="20"/>
          <w:szCs w:val="20"/>
          <w:lang w:val="bg-BG"/>
        </w:rPr>
        <w:t>3</w:t>
      </w:r>
      <w:r w:rsidRPr="005A6651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D46EB" w:rsidRPr="005A6651">
        <w:rPr>
          <w:rFonts w:ascii="Verdana" w:hAnsi="Verdana" w:cs="Times New Roman"/>
          <w:sz w:val="20"/>
          <w:szCs w:val="20"/>
          <w:lang w:val="bg-BG"/>
        </w:rPr>
        <w:t xml:space="preserve">работни дни след </w:t>
      </w:r>
      <w:r w:rsidR="00CD312E" w:rsidRPr="005A6651">
        <w:rPr>
          <w:rFonts w:ascii="Verdana" w:hAnsi="Verdana" w:cs="Times New Roman"/>
          <w:sz w:val="20"/>
          <w:szCs w:val="20"/>
          <w:lang w:val="bg-BG"/>
        </w:rPr>
        <w:t>приемането й на заседание на ОКБДП</w:t>
      </w:r>
      <w:r w:rsidRPr="005A6651">
        <w:rPr>
          <w:rFonts w:ascii="Verdana" w:hAnsi="Verdana" w:cs="Times New Roman"/>
          <w:sz w:val="20"/>
          <w:szCs w:val="20"/>
          <w:lang w:val="bg-BG"/>
        </w:rPr>
        <w:t>.</w:t>
      </w:r>
    </w:p>
    <w:p w14:paraId="20D71081" w14:textId="77777777" w:rsidR="003114FB" w:rsidRPr="000565D2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21E0BEC" w14:textId="1888B90B" w:rsidR="00C216F5" w:rsidRPr="000565D2" w:rsidRDefault="00E928D3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(1</w:t>
      </w:r>
      <w:r w:rsidR="001131B0" w:rsidRPr="000565D2">
        <w:rPr>
          <w:rFonts w:ascii="Verdana" w:hAnsi="Verdana" w:cs="Times New Roman"/>
          <w:sz w:val="20"/>
          <w:szCs w:val="20"/>
          <w:lang w:val="bg-BG"/>
        </w:rPr>
        <w:t>0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Годишн</w:t>
      </w:r>
      <w:r w:rsidR="00B35CCE" w:rsidRPr="000565D2">
        <w:rPr>
          <w:rFonts w:ascii="Verdana" w:hAnsi="Verdana" w:cs="Times New Roman"/>
          <w:sz w:val="20"/>
          <w:szCs w:val="20"/>
          <w:lang w:val="bg-BG"/>
        </w:rPr>
        <w:t xml:space="preserve">ата 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областн</w:t>
      </w:r>
      <w:r w:rsidR="00B35CCE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 план-програм</w:t>
      </w:r>
      <w:r w:rsidR="00B35CCE" w:rsidRPr="000565D2">
        <w:rPr>
          <w:rFonts w:ascii="Verdana" w:hAnsi="Verdana" w:cs="Times New Roman"/>
          <w:sz w:val="20"/>
          <w:szCs w:val="20"/>
          <w:lang w:val="bg-BG"/>
        </w:rPr>
        <w:t xml:space="preserve">а може 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>да се променя или актуализира по искане на отговорна за изпълнението на даден</w:t>
      </w:r>
      <w:r w:rsidR="00517BB7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 мярка институция</w:t>
      </w:r>
      <w:r w:rsidR="008A2D0B" w:rsidRPr="000565D2">
        <w:rPr>
          <w:rFonts w:ascii="Verdana" w:hAnsi="Verdana" w:cs="Times New Roman"/>
          <w:sz w:val="20"/>
          <w:szCs w:val="20"/>
          <w:lang w:val="bg-BG"/>
        </w:rPr>
        <w:t>/</w:t>
      </w:r>
      <w:r w:rsidR="00CF7DBB" w:rsidRPr="000565D2">
        <w:rPr>
          <w:rFonts w:ascii="Verdana" w:hAnsi="Verdana" w:cs="Times New Roman"/>
          <w:sz w:val="20"/>
          <w:szCs w:val="20"/>
          <w:lang w:val="bg-BG"/>
        </w:rPr>
        <w:t>организация</w:t>
      </w:r>
      <w:r w:rsidR="00445048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17BB7" w:rsidRPr="000565D2">
        <w:rPr>
          <w:rFonts w:ascii="Verdana" w:hAnsi="Verdana" w:cs="Times New Roman"/>
          <w:sz w:val="20"/>
          <w:szCs w:val="20"/>
          <w:lang w:val="bg-BG"/>
        </w:rPr>
        <w:t>и</w:t>
      </w:r>
      <w:r w:rsidR="00D46111" w:rsidRPr="000565D2">
        <w:rPr>
          <w:rFonts w:ascii="Verdana" w:hAnsi="Verdana" w:cs="Times New Roman"/>
          <w:sz w:val="20"/>
          <w:szCs w:val="20"/>
          <w:lang w:val="bg-BG"/>
        </w:rPr>
        <w:t>/или</w:t>
      </w:r>
      <w:r w:rsidR="00517BB7" w:rsidRPr="000565D2">
        <w:rPr>
          <w:rFonts w:ascii="Verdana" w:hAnsi="Verdana" w:cs="Times New Roman"/>
          <w:sz w:val="20"/>
          <w:szCs w:val="20"/>
          <w:lang w:val="bg-BG"/>
        </w:rPr>
        <w:t xml:space="preserve"> по </w:t>
      </w:r>
      <w:r w:rsidR="00445048" w:rsidRPr="000565D2">
        <w:rPr>
          <w:rFonts w:ascii="Verdana" w:hAnsi="Verdana" w:cs="Times New Roman"/>
          <w:sz w:val="20"/>
          <w:szCs w:val="20"/>
          <w:lang w:val="bg-BG"/>
        </w:rPr>
        <w:t>указание</w:t>
      </w:r>
      <w:r w:rsidR="00517BB7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9E3119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517BB7" w:rsidRPr="000565D2">
        <w:rPr>
          <w:rFonts w:ascii="Verdana" w:hAnsi="Verdana" w:cs="Times New Roman"/>
          <w:sz w:val="20"/>
          <w:szCs w:val="20"/>
          <w:lang w:val="bg-BG"/>
        </w:rPr>
        <w:t>ДАБДП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>. Промените се отразяват в план-програм</w:t>
      </w:r>
      <w:r w:rsidR="00B35CCE" w:rsidRPr="000565D2">
        <w:rPr>
          <w:rFonts w:ascii="Verdana" w:hAnsi="Verdana" w:cs="Times New Roman"/>
          <w:sz w:val="20"/>
          <w:szCs w:val="20"/>
          <w:lang w:val="bg-BG"/>
        </w:rPr>
        <w:t xml:space="preserve">ата 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>по ред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 xml:space="preserve">а на </w:t>
      </w:r>
      <w:r w:rsidR="001131B0" w:rsidRPr="000565D2">
        <w:rPr>
          <w:rFonts w:ascii="Verdana" w:hAnsi="Verdana" w:cs="Times New Roman"/>
          <w:sz w:val="20"/>
          <w:szCs w:val="20"/>
          <w:lang w:val="bg-BG"/>
        </w:rPr>
        <w:t>горните алинеи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  <w:r w:rsidR="00445048" w:rsidRPr="000565D2">
        <w:rPr>
          <w:rFonts w:ascii="Verdana" w:hAnsi="Verdana" w:cs="Times New Roman"/>
          <w:sz w:val="20"/>
          <w:szCs w:val="20"/>
          <w:lang w:val="bg-BG"/>
        </w:rPr>
        <w:t>П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ромени в 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>Годишн</w:t>
      </w:r>
      <w:r w:rsidR="00B35CCE" w:rsidRPr="000565D2">
        <w:rPr>
          <w:rFonts w:ascii="Verdana" w:hAnsi="Verdana" w:cs="Times New Roman"/>
          <w:sz w:val="20"/>
          <w:szCs w:val="20"/>
          <w:lang w:val="bg-BG"/>
        </w:rPr>
        <w:t>ата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 xml:space="preserve"> областн</w:t>
      </w:r>
      <w:r w:rsidR="00CC02F2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 план-програм</w:t>
      </w:r>
      <w:r w:rsidR="00B35CCE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445048" w:rsidRPr="000565D2">
        <w:rPr>
          <w:rFonts w:ascii="Verdana" w:hAnsi="Verdana" w:cs="Times New Roman"/>
          <w:sz w:val="20"/>
          <w:szCs w:val="20"/>
          <w:lang w:val="bg-BG"/>
        </w:rPr>
        <w:t>се извърш</w:t>
      </w:r>
      <w:r w:rsidR="000822D2" w:rsidRPr="000565D2">
        <w:rPr>
          <w:rFonts w:ascii="Verdana" w:hAnsi="Verdana" w:cs="Times New Roman"/>
          <w:sz w:val="20"/>
          <w:szCs w:val="20"/>
          <w:lang w:val="bg-BG"/>
        </w:rPr>
        <w:t>в</w:t>
      </w:r>
      <w:r w:rsidR="00445048" w:rsidRPr="000565D2">
        <w:rPr>
          <w:rFonts w:ascii="Verdana" w:hAnsi="Verdana" w:cs="Times New Roman"/>
          <w:sz w:val="20"/>
          <w:szCs w:val="20"/>
          <w:lang w:val="bg-BG"/>
        </w:rPr>
        <w:t>ат въз основа на изрично мотивирано предложение от страна на заинтересованата от мярката институция/организация</w:t>
      </w:r>
      <w:r w:rsidR="000822D2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445048" w:rsidRPr="000565D2">
        <w:rPr>
          <w:rFonts w:ascii="Verdana" w:hAnsi="Verdana" w:cs="Times New Roman"/>
          <w:sz w:val="20"/>
          <w:szCs w:val="20"/>
          <w:lang w:val="bg-BG"/>
        </w:rPr>
        <w:t xml:space="preserve"> без </w:t>
      </w:r>
      <w:r w:rsidR="002D5808" w:rsidRPr="000565D2">
        <w:rPr>
          <w:rFonts w:ascii="Verdana" w:hAnsi="Verdana" w:cs="Times New Roman"/>
          <w:sz w:val="20"/>
          <w:szCs w:val="20"/>
          <w:lang w:val="bg-BG"/>
        </w:rPr>
        <w:t xml:space="preserve">да е необходимо </w:t>
      </w:r>
      <w:r w:rsidR="00445048" w:rsidRPr="000565D2">
        <w:rPr>
          <w:rFonts w:ascii="Verdana" w:hAnsi="Verdana" w:cs="Times New Roman"/>
          <w:sz w:val="20"/>
          <w:szCs w:val="20"/>
          <w:lang w:val="bg-BG"/>
        </w:rPr>
        <w:t xml:space="preserve">провеждането на </w:t>
      </w:r>
      <w:r w:rsidR="002D5808" w:rsidRPr="000565D2">
        <w:rPr>
          <w:rFonts w:ascii="Verdana" w:hAnsi="Verdana" w:cs="Times New Roman"/>
          <w:sz w:val="20"/>
          <w:szCs w:val="20"/>
          <w:lang w:val="bg-BG"/>
        </w:rPr>
        <w:t>заседание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35BC4556" w14:textId="77777777" w:rsidR="003E000F" w:rsidRPr="000565D2" w:rsidRDefault="003E000F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2BCBD9A" w14:textId="56087EB9" w:rsidR="003E000F" w:rsidRPr="000565D2" w:rsidRDefault="003E000F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928D3"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E928D3"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E47BF" w:rsidRPr="000565D2">
        <w:rPr>
          <w:rFonts w:ascii="Verdana" w:hAnsi="Verdana" w:cs="Times New Roman"/>
          <w:sz w:val="20"/>
          <w:szCs w:val="20"/>
          <w:lang w:val="bg-BG"/>
        </w:rPr>
        <w:t>В изпълнение на функциите по чл. 3, ал. 2, ОКБДП изготвя Годиш</w:t>
      </w:r>
      <w:r w:rsidR="00DB0C1A" w:rsidRPr="000565D2">
        <w:rPr>
          <w:rFonts w:ascii="Verdana" w:hAnsi="Verdana" w:cs="Times New Roman"/>
          <w:sz w:val="20"/>
          <w:szCs w:val="20"/>
          <w:lang w:val="bg-BG"/>
        </w:rPr>
        <w:t>е</w:t>
      </w:r>
      <w:r w:rsidR="005E47BF" w:rsidRPr="000565D2">
        <w:rPr>
          <w:rFonts w:ascii="Verdana" w:hAnsi="Verdana" w:cs="Times New Roman"/>
          <w:sz w:val="20"/>
          <w:szCs w:val="20"/>
          <w:lang w:val="bg-BG"/>
        </w:rPr>
        <w:t>н област</w:t>
      </w:r>
      <w:r w:rsidR="00DB0C1A" w:rsidRPr="000565D2">
        <w:rPr>
          <w:rFonts w:ascii="Verdana" w:hAnsi="Verdana" w:cs="Times New Roman"/>
          <w:sz w:val="20"/>
          <w:szCs w:val="20"/>
          <w:lang w:val="bg-BG"/>
        </w:rPr>
        <w:t>е</w:t>
      </w:r>
      <w:r w:rsidR="005E47BF" w:rsidRPr="000565D2">
        <w:rPr>
          <w:rFonts w:ascii="Verdana" w:hAnsi="Verdana" w:cs="Times New Roman"/>
          <w:sz w:val="20"/>
          <w:szCs w:val="20"/>
          <w:lang w:val="bg-BG"/>
        </w:rPr>
        <w:t xml:space="preserve">н </w:t>
      </w:r>
      <w:r w:rsidR="00DB0C1A" w:rsidRPr="000565D2">
        <w:rPr>
          <w:rFonts w:ascii="Verdana" w:hAnsi="Verdana" w:cs="Times New Roman"/>
          <w:sz w:val="20"/>
          <w:szCs w:val="20"/>
          <w:lang w:val="bg-BG"/>
        </w:rPr>
        <w:t>доклад</w:t>
      </w:r>
      <w:r w:rsidR="005E47BF" w:rsidRPr="000565D2">
        <w:rPr>
          <w:rFonts w:ascii="Verdana" w:hAnsi="Verdana" w:cs="Times New Roman"/>
          <w:sz w:val="20"/>
          <w:szCs w:val="20"/>
          <w:lang w:val="bg-BG"/>
        </w:rPr>
        <w:t xml:space="preserve"> по образец към настоящите правила</w:t>
      </w:r>
      <w:r w:rsidR="00EB5EF5" w:rsidRPr="005A6651">
        <w:rPr>
          <w:rFonts w:ascii="Verdana" w:hAnsi="Verdana" w:cs="Times New Roman"/>
          <w:sz w:val="20"/>
          <w:szCs w:val="20"/>
          <w:lang w:val="bg-BG"/>
        </w:rPr>
        <w:t>, като информацията по разделите се изготвя и попълва съгласно указанията на образеца и на ДАБДП.</w:t>
      </w:r>
    </w:p>
    <w:p w14:paraId="6E0988C5" w14:textId="77777777" w:rsidR="003114FB" w:rsidRPr="000565D2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DC269C0" w14:textId="4DDB0A42" w:rsidR="003E000F" w:rsidRPr="000565D2" w:rsidRDefault="00E928D3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3E000F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>)</w:t>
      </w:r>
      <w:r w:rsidR="003E000F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="003E000F" w:rsidRPr="000565D2">
        <w:rPr>
          <w:rFonts w:ascii="Verdana" w:hAnsi="Verdana" w:cs="Times New Roman"/>
          <w:sz w:val="20"/>
          <w:szCs w:val="20"/>
          <w:lang w:val="bg-BG"/>
        </w:rPr>
        <w:t xml:space="preserve">одишният </w:t>
      </w:r>
      <w:r w:rsidR="004F4090" w:rsidRPr="000565D2">
        <w:rPr>
          <w:rFonts w:ascii="Verdana" w:hAnsi="Verdana" w:cs="Times New Roman"/>
          <w:sz w:val="20"/>
          <w:szCs w:val="20"/>
          <w:lang w:val="bg-BG"/>
        </w:rPr>
        <w:t xml:space="preserve">областен </w:t>
      </w:r>
      <w:r w:rsidR="003E000F" w:rsidRPr="000565D2">
        <w:rPr>
          <w:rFonts w:ascii="Verdana" w:hAnsi="Verdana" w:cs="Times New Roman"/>
          <w:sz w:val="20"/>
          <w:szCs w:val="20"/>
          <w:lang w:val="bg-BG"/>
        </w:rPr>
        <w:t>доклад по ал.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E000F" w:rsidRPr="000565D2">
        <w:rPr>
          <w:rFonts w:ascii="Verdana" w:hAnsi="Verdana" w:cs="Times New Roman"/>
          <w:sz w:val="20"/>
          <w:szCs w:val="20"/>
          <w:lang w:val="bg-BG"/>
        </w:rPr>
        <w:t>1 включва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2D5808" w:rsidRPr="000565D2">
        <w:rPr>
          <w:rFonts w:ascii="Verdana" w:hAnsi="Verdana" w:cs="Times New Roman"/>
          <w:sz w:val="20"/>
          <w:szCs w:val="20"/>
          <w:lang w:val="bg-BG"/>
        </w:rPr>
        <w:t>следните раздели</w:t>
      </w:r>
      <w:r w:rsidR="003E000F" w:rsidRPr="000565D2">
        <w:rPr>
          <w:rFonts w:ascii="Verdana" w:hAnsi="Verdana" w:cs="Times New Roman"/>
          <w:sz w:val="20"/>
          <w:szCs w:val="20"/>
          <w:lang w:val="bg-BG"/>
        </w:rPr>
        <w:t>:</w:t>
      </w:r>
    </w:p>
    <w:p w14:paraId="160F598E" w14:textId="77777777" w:rsidR="003114FB" w:rsidRPr="000565D2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F33F09F" w14:textId="35610876" w:rsidR="00E928D3" w:rsidRPr="000565D2" w:rsidRDefault="00E928D3" w:rsidP="0064060C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обща информация</w:t>
      </w:r>
      <w:r w:rsidR="00492F6A">
        <w:rPr>
          <w:rFonts w:ascii="Verdana" w:hAnsi="Verdana" w:cs="Times New Roman"/>
          <w:sz w:val="20"/>
          <w:szCs w:val="20"/>
          <w:lang w:val="bg-BG"/>
        </w:rPr>
        <w:t xml:space="preserve"> – попълва се от областна администрация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00AB1099" w14:textId="42F08679" w:rsidR="00E55684" w:rsidRDefault="0064060C" w:rsidP="0064060C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пътнотранспортен травматизъм: статистика на ниво област</w:t>
      </w:r>
      <w:r w:rsidR="00492F6A">
        <w:rPr>
          <w:rFonts w:ascii="Verdana" w:hAnsi="Verdana" w:cs="Times New Roman"/>
          <w:sz w:val="20"/>
          <w:szCs w:val="20"/>
          <w:lang w:val="bg-BG"/>
        </w:rPr>
        <w:t xml:space="preserve"> – попълва се от ОДМВР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603D68D9" w14:textId="15FC5716" w:rsidR="00260644" w:rsidRPr="000565D2" w:rsidRDefault="00260644" w:rsidP="00260644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492F6A">
        <w:rPr>
          <w:rFonts w:ascii="Verdana" w:hAnsi="Verdana" w:cs="Times New Roman"/>
          <w:sz w:val="20"/>
          <w:szCs w:val="20"/>
          <w:lang w:val="bg-BG"/>
        </w:rPr>
        <w:t>оказана спешна помощ при ПТП</w:t>
      </w:r>
      <w:r w:rsidR="00492F6A">
        <w:rPr>
          <w:rFonts w:ascii="Verdana" w:hAnsi="Verdana" w:cs="Times New Roman"/>
          <w:sz w:val="20"/>
          <w:szCs w:val="20"/>
          <w:lang w:val="bg-BG"/>
        </w:rPr>
        <w:t xml:space="preserve"> – попълва се от ЦСМП</w:t>
      </w:r>
      <w:r w:rsidR="00C926D7">
        <w:rPr>
          <w:rFonts w:ascii="Verdana" w:hAnsi="Verdana" w:cs="Times New Roman"/>
          <w:sz w:val="20"/>
          <w:szCs w:val="20"/>
        </w:rPr>
        <w:t>;</w:t>
      </w:r>
    </w:p>
    <w:p w14:paraId="51B0D0A5" w14:textId="3017C13B" w:rsidR="0064060C" w:rsidRPr="000565D2" w:rsidRDefault="00C8067D" w:rsidP="00C8067D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изпълнени мерки по републиканската пътна мрежа</w:t>
      </w:r>
      <w:r w:rsidR="00492F6A">
        <w:rPr>
          <w:rFonts w:ascii="Verdana" w:hAnsi="Verdana" w:cs="Times New Roman"/>
          <w:sz w:val="20"/>
          <w:szCs w:val="20"/>
          <w:lang w:val="bg-BG"/>
        </w:rPr>
        <w:t xml:space="preserve"> – попълва се от ОПУ</w:t>
      </w:r>
      <w:r w:rsidR="0064060C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731D1CA2" w14:textId="4A77F449" w:rsidR="0064060C" w:rsidRPr="00492F6A" w:rsidRDefault="00C8067D" w:rsidP="00492F6A">
      <w:pPr>
        <w:pStyle w:val="ListParagraph"/>
        <w:numPr>
          <w:ilvl w:val="0"/>
          <w:numId w:val="44"/>
        </w:num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изпълнени мерки от общините</w:t>
      </w:r>
      <w:r w:rsidR="00492F6A">
        <w:rPr>
          <w:rFonts w:ascii="Verdana" w:hAnsi="Verdana" w:cs="Times New Roman"/>
          <w:sz w:val="20"/>
          <w:szCs w:val="20"/>
          <w:lang w:val="bg-BG"/>
        </w:rPr>
        <w:t xml:space="preserve"> – попълва се от общинските администрации.</w:t>
      </w:r>
    </w:p>
    <w:p w14:paraId="44798D81" w14:textId="77777777" w:rsidR="00C47820" w:rsidRPr="000565D2" w:rsidRDefault="00C47820" w:rsidP="00E84980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B506A47" w14:textId="2D117CBC" w:rsidR="00246195" w:rsidRPr="00260644" w:rsidRDefault="00246195" w:rsidP="00133F58">
      <w:pPr>
        <w:pStyle w:val="PlainText"/>
        <w:jc w:val="both"/>
        <w:rPr>
          <w:rFonts w:ascii="Verdana" w:eastAsia="Calibri" w:hAnsi="Verdana" w:cs="Times New Roman"/>
          <w:strike/>
          <w:sz w:val="8"/>
          <w:szCs w:val="8"/>
          <w:lang w:val="bg-BG"/>
        </w:rPr>
      </w:pPr>
    </w:p>
    <w:p w14:paraId="4B538D2B" w14:textId="2E7DDEBE" w:rsidR="00EB5EF5" w:rsidRPr="006733F8" w:rsidRDefault="00381FA1" w:rsidP="00EB5EF5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3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E928D3" w:rsidRPr="006733F8">
        <w:rPr>
          <w:rFonts w:ascii="Verdana" w:hAnsi="Verdana" w:cs="Times New Roman"/>
          <w:sz w:val="20"/>
          <w:szCs w:val="20"/>
          <w:lang w:val="bg-BG"/>
        </w:rPr>
        <w:t>(</w:t>
      </w:r>
      <w:r w:rsidR="00EB5EF5" w:rsidRPr="006733F8">
        <w:rPr>
          <w:rFonts w:ascii="Verdana" w:hAnsi="Verdana" w:cs="Times New Roman"/>
          <w:sz w:val="20"/>
          <w:szCs w:val="20"/>
          <w:lang w:val="bg-BG"/>
        </w:rPr>
        <w:t xml:space="preserve">1) Информацията по годишния областен доклад се попълва от съответните институции в електронен формат по образец и в срок до 15 януари 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EB5EF5" w:rsidRPr="006733F8">
        <w:rPr>
          <w:rFonts w:ascii="Verdana" w:hAnsi="Verdana" w:cs="Times New Roman"/>
          <w:sz w:val="20"/>
          <w:szCs w:val="20"/>
          <w:lang w:val="bg-BG"/>
        </w:rPr>
        <w:t>година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та, следваща отчетната.</w:t>
      </w:r>
      <w:r w:rsidR="00EB5EF5" w:rsidRPr="006733F8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5F5B7CE4" w14:textId="77777777" w:rsidR="00EB5EF5" w:rsidRPr="006733F8" w:rsidRDefault="00EB5EF5" w:rsidP="00EB5EF5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3D3219A" w14:textId="4D0697CA" w:rsidR="00EB5EF5" w:rsidRPr="006733F8" w:rsidRDefault="00EB5EF5" w:rsidP="00EB5EF5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6733F8">
        <w:rPr>
          <w:rFonts w:ascii="Verdana" w:hAnsi="Verdana" w:cs="Times New Roman"/>
          <w:sz w:val="20"/>
          <w:szCs w:val="20"/>
          <w:lang w:val="bg-BG"/>
        </w:rPr>
        <w:t>(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2</w:t>
      </w:r>
      <w:r w:rsidRPr="006733F8">
        <w:rPr>
          <w:rFonts w:ascii="Verdana" w:hAnsi="Verdana" w:cs="Times New Roman"/>
          <w:sz w:val="20"/>
          <w:szCs w:val="20"/>
          <w:lang w:val="bg-BG"/>
        </w:rPr>
        <w:t>) Годишн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ият областен доклад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, попълнен съгласно ал. 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1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, се преглежда и </w:t>
      </w:r>
      <w:r w:rsidR="004C71DF" w:rsidRPr="006733F8">
        <w:rPr>
          <w:rFonts w:ascii="Verdana" w:hAnsi="Verdana" w:cs="Times New Roman"/>
          <w:sz w:val="20"/>
          <w:szCs w:val="20"/>
          <w:lang w:val="bg-BG"/>
        </w:rPr>
        <w:t>прием</w:t>
      </w:r>
      <w:r w:rsidRPr="006733F8">
        <w:rPr>
          <w:rFonts w:ascii="Verdana" w:hAnsi="Verdana" w:cs="Times New Roman"/>
          <w:sz w:val="20"/>
          <w:szCs w:val="20"/>
          <w:lang w:val="bg-BG"/>
        </w:rPr>
        <w:t>а от ДАБДП, а при необходимост се връща за преработване съгласно указанията на ДАБДП.</w:t>
      </w:r>
    </w:p>
    <w:p w14:paraId="65BCE490" w14:textId="77777777" w:rsidR="00EB5EF5" w:rsidRPr="006733F8" w:rsidRDefault="00EB5EF5" w:rsidP="00EB5EF5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A995D6E" w14:textId="3B054B4E" w:rsidR="00EB5EF5" w:rsidRPr="006733F8" w:rsidRDefault="00EB5EF5" w:rsidP="00EB5EF5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6733F8">
        <w:rPr>
          <w:rFonts w:ascii="Verdana" w:hAnsi="Verdana" w:cs="Times New Roman"/>
          <w:sz w:val="20"/>
          <w:szCs w:val="20"/>
          <w:lang w:val="bg-BG"/>
        </w:rPr>
        <w:t>(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3</w:t>
      </w:r>
      <w:r w:rsidRPr="006733F8">
        <w:rPr>
          <w:rFonts w:ascii="Verdana" w:hAnsi="Verdana" w:cs="Times New Roman"/>
          <w:sz w:val="20"/>
          <w:szCs w:val="20"/>
          <w:lang w:val="bg-BG"/>
        </w:rPr>
        <w:t>) Годишн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ият областен доклад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, попълнен съгласно ал. 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1</w:t>
      </w:r>
      <w:r w:rsidR="00492F6A" w:rsidRPr="006733F8">
        <w:rPr>
          <w:rFonts w:ascii="Verdana" w:hAnsi="Verdana" w:cs="Times New Roman"/>
          <w:sz w:val="20"/>
          <w:szCs w:val="20"/>
          <w:lang w:val="bg-BG"/>
        </w:rPr>
        <w:t xml:space="preserve"> или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 ревизиран съгласно ал. 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2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, се обобщава от ДАБДП и изпраща на секретариата на ОКБДП. </w:t>
      </w:r>
    </w:p>
    <w:p w14:paraId="08A1F4C5" w14:textId="77777777" w:rsidR="00EB5EF5" w:rsidRPr="006733F8" w:rsidRDefault="00EB5EF5" w:rsidP="00EB5EF5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837D8B2" w14:textId="28C76FA2" w:rsidR="00EB5EF5" w:rsidRPr="006733F8" w:rsidRDefault="00EB5EF5" w:rsidP="00EB5EF5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6733F8">
        <w:rPr>
          <w:rFonts w:ascii="Verdana" w:hAnsi="Verdana" w:cs="Times New Roman"/>
          <w:sz w:val="20"/>
          <w:szCs w:val="20"/>
          <w:lang w:val="bg-BG"/>
        </w:rPr>
        <w:t>(</w:t>
      </w:r>
      <w:r w:rsidR="009D40D2" w:rsidRPr="006733F8">
        <w:rPr>
          <w:rFonts w:ascii="Verdana" w:hAnsi="Verdana" w:cs="Times New Roman"/>
          <w:sz w:val="20"/>
          <w:szCs w:val="20"/>
          <w:lang w:val="bg-BG"/>
        </w:rPr>
        <w:t>4</w:t>
      </w:r>
      <w:r w:rsidRPr="006733F8">
        <w:rPr>
          <w:rFonts w:ascii="Verdana" w:hAnsi="Verdana" w:cs="Times New Roman"/>
          <w:sz w:val="20"/>
          <w:szCs w:val="20"/>
          <w:lang w:val="bg-BG"/>
        </w:rPr>
        <w:t>) ОКБДП приема на заседание изпратен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 xml:space="preserve">ия </w:t>
      </w:r>
      <w:r w:rsidRPr="006733F8">
        <w:rPr>
          <w:rFonts w:ascii="Verdana" w:hAnsi="Verdana" w:cs="Times New Roman"/>
          <w:sz w:val="20"/>
          <w:szCs w:val="20"/>
          <w:lang w:val="bg-BG"/>
        </w:rPr>
        <w:t>от ДАБДП обобщен област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ен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доклад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 в срок до 31-ви януари на година</w:t>
      </w:r>
      <w:r w:rsidR="009D40D2" w:rsidRPr="006733F8">
        <w:rPr>
          <w:rFonts w:ascii="Verdana" w:hAnsi="Verdana" w:cs="Times New Roman"/>
          <w:sz w:val="20"/>
          <w:szCs w:val="20"/>
          <w:lang w:val="bg-BG"/>
        </w:rPr>
        <w:t>та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, следваща отчетната</w:t>
      </w:r>
      <w:r w:rsidRPr="006733F8">
        <w:rPr>
          <w:rFonts w:ascii="Verdana" w:hAnsi="Verdana" w:cs="Times New Roman"/>
          <w:sz w:val="20"/>
          <w:szCs w:val="20"/>
          <w:lang w:val="bg-BG"/>
        </w:rPr>
        <w:t>.</w:t>
      </w:r>
    </w:p>
    <w:p w14:paraId="2181082C" w14:textId="77777777" w:rsidR="00EB5EF5" w:rsidRPr="006733F8" w:rsidRDefault="00EB5EF5" w:rsidP="00EB5EF5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E233BD9" w14:textId="3575E04D" w:rsidR="00EB5EF5" w:rsidRPr="006733F8" w:rsidRDefault="00EB5EF5" w:rsidP="00EB5EF5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6733F8">
        <w:rPr>
          <w:rFonts w:ascii="Verdana" w:hAnsi="Verdana" w:cs="Times New Roman"/>
          <w:sz w:val="20"/>
          <w:szCs w:val="20"/>
          <w:lang w:val="bg-BG"/>
        </w:rPr>
        <w:t>(</w:t>
      </w:r>
      <w:r w:rsidR="009D40D2" w:rsidRPr="006733F8">
        <w:rPr>
          <w:rFonts w:ascii="Verdana" w:hAnsi="Verdana" w:cs="Times New Roman"/>
          <w:sz w:val="20"/>
          <w:szCs w:val="20"/>
          <w:lang w:val="bg-BG"/>
        </w:rPr>
        <w:t>5</w:t>
      </w:r>
      <w:r w:rsidR="004C71DF" w:rsidRPr="006733F8">
        <w:rPr>
          <w:rFonts w:ascii="Verdana" w:hAnsi="Verdana" w:cs="Times New Roman"/>
          <w:sz w:val="20"/>
          <w:szCs w:val="20"/>
          <w:lang w:val="bg-BG"/>
        </w:rPr>
        <w:t>) Приет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 xml:space="preserve">ият </w:t>
      </w:r>
      <w:r w:rsidR="004C71DF" w:rsidRPr="006733F8">
        <w:rPr>
          <w:rFonts w:ascii="Verdana" w:hAnsi="Verdana" w:cs="Times New Roman"/>
          <w:sz w:val="20"/>
          <w:szCs w:val="20"/>
          <w:lang w:val="bg-BG"/>
        </w:rPr>
        <w:t>от ДАБДП и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 от ОКБДП Годиш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е</w:t>
      </w:r>
      <w:r w:rsidRPr="006733F8">
        <w:rPr>
          <w:rFonts w:ascii="Verdana" w:hAnsi="Verdana" w:cs="Times New Roman"/>
          <w:sz w:val="20"/>
          <w:szCs w:val="20"/>
          <w:lang w:val="bg-BG"/>
        </w:rPr>
        <w:t>н област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е</w:t>
      </w:r>
      <w:r w:rsidRPr="006733F8">
        <w:rPr>
          <w:rFonts w:ascii="Verdana" w:hAnsi="Verdana" w:cs="Times New Roman"/>
          <w:sz w:val="20"/>
          <w:szCs w:val="20"/>
          <w:lang w:val="bg-BG"/>
        </w:rPr>
        <w:t>н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 xml:space="preserve"> доклад с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е публикува на интернет страницата на областната администрация в срок до 3 работни дни след </w:t>
      </w:r>
      <w:r w:rsidR="00CD312E" w:rsidRPr="006733F8">
        <w:rPr>
          <w:rFonts w:ascii="Verdana" w:hAnsi="Verdana" w:cs="Times New Roman"/>
          <w:sz w:val="20"/>
          <w:szCs w:val="20"/>
          <w:lang w:val="bg-BG"/>
        </w:rPr>
        <w:t>приемането му на заседание на ОКБДП</w:t>
      </w:r>
      <w:r w:rsidRPr="006733F8">
        <w:rPr>
          <w:rFonts w:ascii="Verdana" w:hAnsi="Verdana" w:cs="Times New Roman"/>
          <w:sz w:val="20"/>
          <w:szCs w:val="20"/>
          <w:lang w:val="bg-BG"/>
        </w:rPr>
        <w:t>.</w:t>
      </w:r>
    </w:p>
    <w:p w14:paraId="6B8D8FE6" w14:textId="2E9CAADC" w:rsidR="00D46111" w:rsidRPr="006733F8" w:rsidRDefault="00D46111" w:rsidP="00EB5EF5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06D16A6" w14:textId="635FA803" w:rsidR="00D46111" w:rsidRPr="006733F8" w:rsidRDefault="00D46111" w:rsidP="005B38FB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6733F8">
        <w:rPr>
          <w:rFonts w:ascii="Verdana" w:hAnsi="Verdana" w:cs="Times New Roman"/>
          <w:sz w:val="20"/>
          <w:szCs w:val="20"/>
          <w:lang w:val="bg-BG"/>
        </w:rPr>
        <w:t>(</w:t>
      </w:r>
      <w:r w:rsidR="009D40D2" w:rsidRPr="006733F8">
        <w:rPr>
          <w:rFonts w:ascii="Verdana" w:hAnsi="Verdana" w:cs="Times New Roman"/>
          <w:sz w:val="20"/>
          <w:szCs w:val="20"/>
          <w:lang w:val="bg-BG"/>
        </w:rPr>
        <w:t>6</w:t>
      </w:r>
      <w:r w:rsidRPr="006733F8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650E93" w:rsidRPr="006733F8">
        <w:rPr>
          <w:rFonts w:ascii="Verdana" w:hAnsi="Verdana" w:cs="Times New Roman"/>
          <w:sz w:val="20"/>
          <w:szCs w:val="20"/>
          <w:lang w:val="bg-BG"/>
        </w:rPr>
        <w:t xml:space="preserve">В </w:t>
      </w:r>
      <w:r w:rsidR="005A6651" w:rsidRPr="006733F8">
        <w:rPr>
          <w:rFonts w:ascii="Verdana" w:hAnsi="Verdana" w:cs="Times New Roman"/>
          <w:sz w:val="20"/>
          <w:szCs w:val="20"/>
          <w:lang w:val="bg-BG"/>
        </w:rPr>
        <w:t>годишния доклад</w:t>
      </w:r>
      <w:r w:rsidR="00650E93" w:rsidRPr="006733F8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F59FF" w:rsidRPr="006733F8">
        <w:rPr>
          <w:rFonts w:ascii="Verdana" w:hAnsi="Verdana" w:cs="Times New Roman"/>
          <w:sz w:val="20"/>
          <w:szCs w:val="20"/>
          <w:lang w:val="bg-BG"/>
        </w:rPr>
        <w:t>за изпълнението на политиката по БДП</w:t>
      </w:r>
      <w:r w:rsidR="006733F8" w:rsidRPr="006733F8">
        <w:rPr>
          <w:rFonts w:ascii="Verdana" w:hAnsi="Verdana" w:cs="Times New Roman"/>
          <w:sz w:val="20"/>
          <w:szCs w:val="20"/>
          <w:lang w:val="bg-BG"/>
        </w:rPr>
        <w:t>,</w:t>
      </w:r>
      <w:r w:rsidR="007F59FF" w:rsidRPr="006733F8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A6651" w:rsidRPr="006733F8">
        <w:rPr>
          <w:rFonts w:ascii="Verdana" w:hAnsi="Verdana" w:cs="Times New Roman"/>
          <w:sz w:val="20"/>
          <w:szCs w:val="20"/>
          <w:lang w:val="bg-BG"/>
        </w:rPr>
        <w:t xml:space="preserve">изготвен </w:t>
      </w:r>
      <w:r w:rsidR="006733F8" w:rsidRPr="006733F8">
        <w:rPr>
          <w:rFonts w:ascii="Verdana" w:hAnsi="Verdana" w:cs="Times New Roman"/>
          <w:sz w:val="20"/>
          <w:szCs w:val="20"/>
          <w:lang w:val="bg-BG"/>
        </w:rPr>
        <w:t>от ДАБДП към Министерския съвет</w:t>
      </w:r>
      <w:r w:rsidR="005A6651" w:rsidRPr="006733F8">
        <w:rPr>
          <w:rFonts w:ascii="Verdana" w:hAnsi="Verdana" w:cs="Times New Roman"/>
          <w:sz w:val="20"/>
          <w:szCs w:val="20"/>
          <w:lang w:val="bg-BG"/>
        </w:rPr>
        <w:t xml:space="preserve"> съгласно чл. 164в, ал. 1, т. 10 от ЗДвП</w:t>
      </w:r>
      <w:r w:rsidR="006733F8" w:rsidRPr="006733F8">
        <w:rPr>
          <w:rFonts w:ascii="Verdana" w:hAnsi="Verdana" w:cs="Times New Roman"/>
          <w:sz w:val="20"/>
          <w:szCs w:val="20"/>
          <w:lang w:val="bg-BG"/>
        </w:rPr>
        <w:t>,</w:t>
      </w:r>
      <w:r w:rsidR="007F59FF" w:rsidRPr="006733F8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650E93" w:rsidRPr="006733F8">
        <w:rPr>
          <w:rFonts w:ascii="Verdana" w:hAnsi="Verdana" w:cs="Times New Roman"/>
          <w:sz w:val="20"/>
          <w:szCs w:val="20"/>
          <w:lang w:val="bg-BG"/>
        </w:rPr>
        <w:t xml:space="preserve">се включва само информацията от </w:t>
      </w:r>
      <w:r w:rsidR="005F4CA8" w:rsidRPr="006733F8">
        <w:rPr>
          <w:rFonts w:ascii="Verdana" w:hAnsi="Verdana" w:cs="Times New Roman"/>
          <w:sz w:val="20"/>
          <w:szCs w:val="20"/>
          <w:lang w:val="bg-BG"/>
        </w:rPr>
        <w:t>Годиш</w:t>
      </w:r>
      <w:r w:rsidR="005F4CA8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>ни</w:t>
      </w:r>
      <w:r w:rsidR="0021290B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>я</w:t>
      </w:r>
      <w:r w:rsidR="005F4CA8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 xml:space="preserve"> </w:t>
      </w:r>
      <w:r w:rsidR="00BC60CD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>област</w:t>
      </w:r>
      <w:r w:rsidR="0021290B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>е</w:t>
      </w:r>
      <w:r w:rsidR="00BC60CD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 xml:space="preserve">н </w:t>
      </w:r>
      <w:r w:rsidR="00650E93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>д</w:t>
      </w:r>
      <w:r w:rsidR="00B97512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 xml:space="preserve">оклад, представен </w:t>
      </w:r>
      <w:r w:rsidR="00650E93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 xml:space="preserve">в </w:t>
      </w:r>
      <w:r w:rsidR="00B97512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>срок</w:t>
      </w:r>
      <w:r w:rsidR="00650E93" w:rsidRPr="006733F8">
        <w:rPr>
          <w:rFonts w:ascii="Verdana" w:hAnsi="Verdana" w:cs="Times New Roman"/>
          <w:color w:val="000000" w:themeColor="text1"/>
          <w:sz w:val="20"/>
          <w:szCs w:val="20"/>
          <w:lang w:val="bg-BG"/>
        </w:rPr>
        <w:t xml:space="preserve">а по ал. 1, </w:t>
      </w:r>
      <w:r w:rsidR="00C733D2" w:rsidRPr="006733F8">
        <w:rPr>
          <w:rFonts w:ascii="Verdana" w:hAnsi="Verdana"/>
          <w:color w:val="000000" w:themeColor="text1"/>
          <w:sz w:val="20"/>
          <w:szCs w:val="20"/>
          <w:lang w:val="bg-BG"/>
        </w:rPr>
        <w:t xml:space="preserve">като се отбелязва кои от членовете на ОКБДП не са подали </w:t>
      </w:r>
      <w:r w:rsidR="00BC6F85" w:rsidRPr="006733F8">
        <w:rPr>
          <w:rFonts w:ascii="Verdana" w:hAnsi="Verdana"/>
          <w:color w:val="000000" w:themeColor="text1"/>
          <w:sz w:val="20"/>
          <w:szCs w:val="20"/>
          <w:lang w:val="bg-BG"/>
        </w:rPr>
        <w:t>информация</w:t>
      </w:r>
      <w:r w:rsidR="00C733D2" w:rsidRPr="006733F8">
        <w:rPr>
          <w:rFonts w:ascii="Verdana" w:hAnsi="Verdana"/>
          <w:color w:val="000000" w:themeColor="text1"/>
          <w:sz w:val="20"/>
          <w:szCs w:val="20"/>
          <w:lang w:val="bg-BG"/>
        </w:rPr>
        <w:t xml:space="preserve"> в изискуемия </w:t>
      </w:r>
      <w:r w:rsidR="00BC6F85" w:rsidRPr="006733F8">
        <w:rPr>
          <w:rFonts w:ascii="Verdana" w:hAnsi="Verdana"/>
          <w:color w:val="000000" w:themeColor="text1"/>
          <w:sz w:val="20"/>
          <w:szCs w:val="20"/>
          <w:lang w:val="bg-BG"/>
        </w:rPr>
        <w:t xml:space="preserve">срок. </w:t>
      </w:r>
    </w:p>
    <w:p w14:paraId="0E824114" w14:textId="77777777" w:rsidR="00483B4C" w:rsidRPr="00BC6F85" w:rsidRDefault="00483B4C" w:rsidP="007A2F27">
      <w:pPr>
        <w:jc w:val="both"/>
        <w:rPr>
          <w:rFonts w:ascii="Verdana" w:hAnsi="Verdana" w:cs="Times New Roman"/>
          <w:color w:val="000000" w:themeColor="text1"/>
          <w:sz w:val="8"/>
          <w:szCs w:val="8"/>
          <w:highlight w:val="yellow"/>
          <w:lang w:val="bg-BG"/>
        </w:rPr>
      </w:pPr>
    </w:p>
    <w:p w14:paraId="3016099B" w14:textId="6ECDE557" w:rsidR="00133A38" w:rsidRPr="000565D2" w:rsidRDefault="00133A38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4</w:t>
      </w:r>
      <w:r w:rsidR="00381FA1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A1F76" w:rsidRPr="000565D2">
        <w:rPr>
          <w:rFonts w:ascii="Verdana" w:hAnsi="Verdana" w:cs="Times New Roman"/>
          <w:sz w:val="20"/>
          <w:szCs w:val="20"/>
          <w:lang w:val="bg-BG"/>
        </w:rPr>
        <w:t>ОКБДП организира изпълнени</w:t>
      </w:r>
      <w:r w:rsidR="00D406F9" w:rsidRPr="000565D2">
        <w:rPr>
          <w:rFonts w:ascii="Verdana" w:hAnsi="Verdana" w:cs="Times New Roman"/>
          <w:sz w:val="20"/>
          <w:szCs w:val="20"/>
          <w:lang w:val="bg-BG"/>
        </w:rPr>
        <w:t>е</w:t>
      </w:r>
      <w:r w:rsidR="00EA1F76" w:rsidRPr="000565D2">
        <w:rPr>
          <w:rFonts w:ascii="Verdana" w:hAnsi="Verdana" w:cs="Times New Roman"/>
          <w:sz w:val="20"/>
          <w:szCs w:val="20"/>
          <w:lang w:val="bg-BG"/>
        </w:rPr>
        <w:t xml:space="preserve"> на допълнителни мерки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за оптимизиране </w:t>
      </w:r>
      <w:r w:rsidR="002D5808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Pr="000565D2">
        <w:rPr>
          <w:rFonts w:ascii="Verdana" w:hAnsi="Verdana" w:cs="Times New Roman"/>
          <w:sz w:val="20"/>
          <w:szCs w:val="20"/>
          <w:lang w:val="bg-BG"/>
        </w:rPr>
        <w:t>дейността</w:t>
      </w:r>
      <w:r w:rsidR="00D202A0" w:rsidRPr="000565D2">
        <w:rPr>
          <w:rFonts w:ascii="Verdana" w:hAnsi="Verdana" w:cs="Times New Roman"/>
          <w:sz w:val="20"/>
          <w:szCs w:val="20"/>
          <w:lang w:val="bg-BG"/>
        </w:rPr>
        <w:t>, по указание на ДАБДП</w:t>
      </w:r>
      <w:r w:rsidR="00EA1F76" w:rsidRPr="000565D2">
        <w:rPr>
          <w:rFonts w:ascii="Verdana" w:hAnsi="Verdana" w:cs="Times New Roman"/>
          <w:sz w:val="20"/>
          <w:szCs w:val="20"/>
          <w:lang w:val="bg-BG"/>
        </w:rPr>
        <w:t xml:space="preserve"> във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връзка с подобряване на </w:t>
      </w:r>
      <w:r w:rsidR="00B35D4E" w:rsidRPr="000565D2">
        <w:rPr>
          <w:rFonts w:ascii="Verdana" w:hAnsi="Verdana" w:cs="Times New Roman"/>
          <w:sz w:val="20"/>
          <w:szCs w:val="20"/>
          <w:lang w:val="bg-BG"/>
        </w:rPr>
        <w:t>БДП</w:t>
      </w:r>
      <w:r w:rsidR="00961AB2" w:rsidRPr="000565D2">
        <w:rPr>
          <w:rFonts w:ascii="Verdana" w:hAnsi="Verdana" w:cs="Times New Roman"/>
          <w:sz w:val="20"/>
          <w:szCs w:val="20"/>
          <w:lang w:val="bg-BG"/>
        </w:rPr>
        <w:t>.</w:t>
      </w:r>
      <w:r w:rsidR="005B38FB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</w:p>
    <w:p w14:paraId="0D2F2E77" w14:textId="77777777" w:rsidR="00133A38" w:rsidRPr="000565D2" w:rsidRDefault="00133A38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6616484C" w14:textId="746E8200" w:rsidR="00133A38" w:rsidRPr="000565D2" w:rsidRDefault="00133A38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5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 При планиране на мерки</w:t>
      </w:r>
      <w:r w:rsidR="00503FAB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>в Г</w:t>
      </w:r>
      <w:r w:rsidR="00D66D77" w:rsidRPr="000565D2">
        <w:rPr>
          <w:rFonts w:ascii="Verdana" w:hAnsi="Verdana" w:cs="Times New Roman"/>
          <w:sz w:val="20"/>
          <w:szCs w:val="20"/>
          <w:lang w:val="bg-BG"/>
        </w:rPr>
        <w:t>одишн</w:t>
      </w:r>
      <w:r w:rsidR="00165585" w:rsidRPr="000565D2">
        <w:rPr>
          <w:rFonts w:ascii="Verdana" w:hAnsi="Verdana" w:cs="Times New Roman"/>
          <w:sz w:val="20"/>
          <w:szCs w:val="20"/>
          <w:lang w:val="bg-BG"/>
        </w:rPr>
        <w:t xml:space="preserve">ата 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>областн</w:t>
      </w:r>
      <w:r w:rsidR="00165585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66D77" w:rsidRPr="000565D2">
        <w:rPr>
          <w:rFonts w:ascii="Verdana" w:hAnsi="Verdana" w:cs="Times New Roman"/>
          <w:sz w:val="20"/>
          <w:szCs w:val="20"/>
          <w:lang w:val="bg-BG"/>
        </w:rPr>
        <w:t>план</w:t>
      </w:r>
      <w:r w:rsidR="0033154A" w:rsidRPr="000565D2">
        <w:rPr>
          <w:rFonts w:ascii="Verdana" w:hAnsi="Verdana" w:cs="Times New Roman"/>
          <w:sz w:val="20"/>
          <w:szCs w:val="20"/>
          <w:lang w:val="bg-BG"/>
        </w:rPr>
        <w:t>-</w:t>
      </w:r>
      <w:r w:rsidR="00D66D77" w:rsidRPr="000565D2">
        <w:rPr>
          <w:rFonts w:ascii="Verdana" w:hAnsi="Verdana" w:cs="Times New Roman"/>
          <w:sz w:val="20"/>
          <w:szCs w:val="20"/>
          <w:lang w:val="bg-BG"/>
        </w:rPr>
        <w:t>програм</w:t>
      </w:r>
      <w:r w:rsidR="00165585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D66D77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E66B97" w:rsidRPr="000565D2">
        <w:rPr>
          <w:rFonts w:ascii="Verdana" w:hAnsi="Verdana" w:cs="Times New Roman"/>
          <w:sz w:val="20"/>
          <w:szCs w:val="20"/>
          <w:lang w:val="bg-BG"/>
        </w:rPr>
        <w:t>по чл. 1</w:t>
      </w:r>
      <w:r w:rsidR="002B3849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E66B97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66D77" w:rsidRPr="000565D2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="004D36A1" w:rsidRPr="000565D2">
        <w:rPr>
          <w:rFonts w:ascii="Verdana" w:hAnsi="Verdana" w:cs="Times New Roman"/>
          <w:sz w:val="20"/>
          <w:szCs w:val="20"/>
          <w:lang w:val="bg-BG"/>
        </w:rPr>
        <w:t xml:space="preserve">осигурява </w:t>
      </w:r>
      <w:r w:rsidR="00834EF5" w:rsidRPr="000565D2">
        <w:rPr>
          <w:rFonts w:ascii="Verdana" w:hAnsi="Verdana" w:cs="Times New Roman"/>
          <w:sz w:val="20"/>
          <w:szCs w:val="20"/>
          <w:lang w:val="bg-BG"/>
        </w:rPr>
        <w:t>следното</w:t>
      </w:r>
      <w:r w:rsidR="00D66D77" w:rsidRPr="000565D2">
        <w:rPr>
          <w:rFonts w:ascii="Verdana" w:hAnsi="Verdana" w:cs="Times New Roman"/>
          <w:sz w:val="20"/>
          <w:szCs w:val="20"/>
          <w:lang w:val="bg-BG"/>
        </w:rPr>
        <w:t>:</w:t>
      </w:r>
    </w:p>
    <w:p w14:paraId="648D1CCE" w14:textId="77777777" w:rsidR="003114FB" w:rsidRPr="000565D2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1E2405A" w14:textId="77777777" w:rsidR="00503FAB" w:rsidRPr="000565D2" w:rsidRDefault="00D66D77" w:rsidP="003B43E9">
      <w:pPr>
        <w:pStyle w:val="ListParagraph"/>
        <w:numPr>
          <w:ilvl w:val="0"/>
          <w:numId w:val="11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lastRenderedPageBreak/>
        <w:t>мерките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 xml:space="preserve"> да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с</w:t>
      </w:r>
      <w:r w:rsidR="007E0094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обвърз</w:t>
      </w:r>
      <w:r w:rsidR="007E0094" w:rsidRPr="000565D2">
        <w:rPr>
          <w:rFonts w:ascii="Verdana" w:hAnsi="Verdana" w:cs="Times New Roman"/>
          <w:sz w:val="20"/>
          <w:szCs w:val="20"/>
          <w:lang w:val="bg-BG"/>
        </w:rPr>
        <w:t xml:space="preserve">ани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 плановете </w:t>
      </w:r>
      <w:r w:rsidR="00B35D4E" w:rsidRPr="000565D2">
        <w:rPr>
          <w:rFonts w:ascii="Verdana" w:hAnsi="Verdana" w:cs="Times New Roman"/>
          <w:sz w:val="20"/>
          <w:szCs w:val="20"/>
          <w:lang w:val="bg-BG"/>
        </w:rPr>
        <w:t xml:space="preserve">за действие </w:t>
      </w:r>
      <w:r w:rsidRPr="000565D2">
        <w:rPr>
          <w:rFonts w:ascii="Verdana" w:hAnsi="Verdana" w:cs="Times New Roman"/>
          <w:sz w:val="20"/>
          <w:szCs w:val="20"/>
          <w:lang w:val="bg-BG"/>
        </w:rPr>
        <w:t>към Националната стратегия за безопасност на движението по пътищата в Република България</w:t>
      </w:r>
      <w:r w:rsidR="00B35D4E" w:rsidRPr="000565D2">
        <w:rPr>
          <w:rFonts w:ascii="Verdana" w:hAnsi="Verdana" w:cs="Times New Roman"/>
          <w:sz w:val="20"/>
          <w:szCs w:val="20"/>
          <w:lang w:val="bg-BG"/>
        </w:rPr>
        <w:t xml:space="preserve"> 2021-2030 г.</w:t>
      </w:r>
    </w:p>
    <w:p w14:paraId="5ED75BFE" w14:textId="58997A34" w:rsidR="00D66D77" w:rsidRPr="000565D2" w:rsidRDefault="00D66D77" w:rsidP="003B43E9">
      <w:pPr>
        <w:pStyle w:val="ListParagraph"/>
        <w:numPr>
          <w:ilvl w:val="0"/>
          <w:numId w:val="11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мерките 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са насочени към решаване на ясно дефинирани </w:t>
      </w:r>
      <w:r w:rsidR="008F0A65" w:rsidRPr="000565D2">
        <w:rPr>
          <w:rFonts w:ascii="Verdana" w:hAnsi="Verdana" w:cs="Times New Roman"/>
          <w:sz w:val="20"/>
          <w:szCs w:val="20"/>
          <w:lang w:val="bg-BG"/>
        </w:rPr>
        <w:t>проблеми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="007E0094" w:rsidRPr="000565D2">
        <w:rPr>
          <w:rFonts w:ascii="Verdana" w:hAnsi="Verdana" w:cs="Times New Roman"/>
          <w:sz w:val="20"/>
          <w:szCs w:val="20"/>
          <w:lang w:val="bg-BG"/>
        </w:rPr>
        <w:t xml:space="preserve">свързани с конкретни процеси,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физически </w:t>
      </w:r>
      <w:r w:rsidR="00C82485" w:rsidRPr="000565D2">
        <w:rPr>
          <w:rFonts w:ascii="Verdana" w:hAnsi="Verdana" w:cs="Times New Roman"/>
          <w:sz w:val="20"/>
          <w:szCs w:val="20"/>
          <w:lang w:val="bg-BG"/>
        </w:rPr>
        <w:t>пространства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="00305E0B" w:rsidRPr="000565D2">
        <w:rPr>
          <w:rFonts w:ascii="Verdana" w:hAnsi="Verdana" w:cs="Times New Roman"/>
          <w:sz w:val="20"/>
          <w:szCs w:val="20"/>
          <w:lang w:val="bg-BG"/>
        </w:rPr>
        <w:t>обстоятелства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06F0F72B" w14:textId="17DD3DDD" w:rsidR="00D66D77" w:rsidRPr="000565D2" w:rsidRDefault="00D66D77" w:rsidP="003B43E9">
      <w:pPr>
        <w:pStyle w:val="ListParagraph"/>
        <w:numPr>
          <w:ilvl w:val="0"/>
          <w:numId w:val="11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мерките 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Pr="000565D2">
        <w:rPr>
          <w:rFonts w:ascii="Verdana" w:hAnsi="Verdana" w:cs="Times New Roman"/>
          <w:sz w:val="20"/>
          <w:szCs w:val="20"/>
          <w:lang w:val="bg-BG"/>
        </w:rPr>
        <w:t>с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разпис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>ани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ясно и непротиворечиво;</w:t>
      </w:r>
    </w:p>
    <w:p w14:paraId="6546E291" w14:textId="4971440A" w:rsidR="00D66D77" w:rsidRPr="000565D2" w:rsidRDefault="00D66D77" w:rsidP="003B43E9">
      <w:pPr>
        <w:pStyle w:val="ListParagraph"/>
        <w:numPr>
          <w:ilvl w:val="0"/>
          <w:numId w:val="11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мерките 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са в обхвата на дейност и съгласувани с функциите на посочената отговорна 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>институция/организация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6B6ECC7C" w14:textId="134F1F57" w:rsidR="00D66D77" w:rsidRPr="000565D2" w:rsidRDefault="00D66D77" w:rsidP="003B43E9">
      <w:pPr>
        <w:pStyle w:val="ListParagraph"/>
        <w:numPr>
          <w:ilvl w:val="0"/>
          <w:numId w:val="11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обвързаните с разходи мерки 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с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55BF2" w:rsidRPr="000565D2">
        <w:rPr>
          <w:rFonts w:ascii="Verdana" w:hAnsi="Verdana" w:cs="Times New Roman"/>
          <w:sz w:val="20"/>
          <w:szCs w:val="20"/>
          <w:lang w:val="bg-BG"/>
        </w:rPr>
        <w:t>бюджетира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>ни</w:t>
      </w:r>
      <w:r w:rsidR="00755BF2" w:rsidRPr="000565D2">
        <w:rPr>
          <w:rFonts w:ascii="Verdana" w:hAnsi="Verdana" w:cs="Times New Roman"/>
          <w:sz w:val="20"/>
          <w:szCs w:val="20"/>
          <w:lang w:val="bg-BG"/>
        </w:rPr>
        <w:t xml:space="preserve"> и </w:t>
      </w:r>
      <w:r w:rsidRPr="000565D2">
        <w:rPr>
          <w:rFonts w:ascii="Verdana" w:hAnsi="Verdana" w:cs="Times New Roman"/>
          <w:sz w:val="20"/>
          <w:szCs w:val="20"/>
          <w:lang w:val="bg-BG"/>
        </w:rPr>
        <w:t>обезпеч</w:t>
      </w:r>
      <w:r w:rsidR="006F7135" w:rsidRPr="000565D2">
        <w:rPr>
          <w:rFonts w:ascii="Verdana" w:hAnsi="Verdana" w:cs="Times New Roman"/>
          <w:sz w:val="20"/>
          <w:szCs w:val="20"/>
          <w:lang w:val="bg-BG"/>
        </w:rPr>
        <w:t>ени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755BF2" w:rsidRPr="000565D2">
        <w:rPr>
          <w:rFonts w:ascii="Verdana" w:hAnsi="Verdana" w:cs="Times New Roman"/>
          <w:sz w:val="20"/>
          <w:szCs w:val="20"/>
          <w:lang w:val="bg-BG"/>
        </w:rPr>
        <w:t>с финансов ресурс</w:t>
      </w:r>
      <w:r w:rsidRPr="000565D2">
        <w:rPr>
          <w:rFonts w:ascii="Verdana" w:hAnsi="Verdana" w:cs="Times New Roman"/>
          <w:sz w:val="20"/>
          <w:szCs w:val="20"/>
          <w:lang w:val="bg-BG"/>
        </w:rPr>
        <w:t>, така че да е налице разумна увереност, че ще бъдат изпълнени;</w:t>
      </w:r>
    </w:p>
    <w:p w14:paraId="14A79BE6" w14:textId="45A089E4" w:rsidR="006642DA" w:rsidRPr="000565D2" w:rsidRDefault="00D66D77" w:rsidP="003B43E9">
      <w:pPr>
        <w:pStyle w:val="ListParagraph"/>
        <w:numPr>
          <w:ilvl w:val="0"/>
          <w:numId w:val="11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мерките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="00503FAB" w:rsidRPr="000565D2">
        <w:rPr>
          <w:rFonts w:ascii="Verdana" w:hAnsi="Verdana" w:cs="Times New Roman"/>
          <w:sz w:val="20"/>
          <w:szCs w:val="20"/>
          <w:lang w:val="bg-BG"/>
        </w:rPr>
        <w:t xml:space="preserve">произтичат от </w:t>
      </w:r>
      <w:r w:rsidR="002D67E1" w:rsidRPr="000565D2">
        <w:rPr>
          <w:rFonts w:ascii="Verdana" w:hAnsi="Verdana" w:cs="Times New Roman"/>
          <w:sz w:val="20"/>
          <w:szCs w:val="20"/>
          <w:lang w:val="bg-BG"/>
        </w:rPr>
        <w:t>констатациите и заключенията</w:t>
      </w:r>
      <w:r w:rsidR="00503FAB" w:rsidRPr="000565D2">
        <w:rPr>
          <w:rFonts w:ascii="Verdana" w:hAnsi="Verdana" w:cs="Times New Roman"/>
          <w:sz w:val="20"/>
          <w:szCs w:val="20"/>
          <w:lang w:val="bg-BG"/>
        </w:rPr>
        <w:t xml:space="preserve"> от извършените обходи и огледи за състоянието на пътнотранспортната инфраструктура, </w:t>
      </w:r>
      <w:r w:rsidR="002D67E1" w:rsidRPr="000565D2">
        <w:rPr>
          <w:rFonts w:ascii="Verdana" w:hAnsi="Verdana" w:cs="Times New Roman"/>
          <w:sz w:val="20"/>
          <w:szCs w:val="20"/>
          <w:lang w:val="bg-BG"/>
        </w:rPr>
        <w:t xml:space="preserve">обективирани в годишните доклади по чл. 12, </w:t>
      </w:r>
      <w:r w:rsidR="00503FAB" w:rsidRPr="000565D2">
        <w:rPr>
          <w:rFonts w:ascii="Verdana" w:hAnsi="Verdana" w:cs="Times New Roman"/>
          <w:sz w:val="20"/>
          <w:szCs w:val="20"/>
          <w:lang w:val="bg-BG"/>
        </w:rPr>
        <w:t xml:space="preserve">като 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с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 xml:space="preserve">а </w:t>
      </w:r>
      <w:r w:rsidRPr="000565D2">
        <w:rPr>
          <w:rFonts w:ascii="Verdana" w:hAnsi="Verdana" w:cs="Times New Roman"/>
          <w:sz w:val="20"/>
          <w:szCs w:val="20"/>
          <w:lang w:val="bg-BG"/>
        </w:rPr>
        <w:t>приоритизира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ни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на база </w:t>
      </w:r>
      <w:r w:rsidR="006433E2" w:rsidRPr="000565D2">
        <w:rPr>
          <w:rFonts w:ascii="Verdana" w:hAnsi="Verdana" w:cs="Times New Roman"/>
          <w:sz w:val="20"/>
          <w:szCs w:val="20"/>
          <w:lang w:val="bg-BG"/>
        </w:rPr>
        <w:t>анализ на нуждите и очаквания ефект от изпълнението. Предвид огран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ичението на финансовите ресурси</w:t>
      </w:r>
      <w:r w:rsidR="00AA69AE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6433E2" w:rsidRPr="000565D2">
        <w:rPr>
          <w:rFonts w:ascii="Verdana" w:hAnsi="Verdana" w:cs="Times New Roman"/>
          <w:sz w:val="20"/>
          <w:szCs w:val="20"/>
          <w:lang w:val="bg-BG"/>
        </w:rPr>
        <w:t xml:space="preserve"> приоритет  за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 включване в Г</w:t>
      </w:r>
      <w:r w:rsidR="006433E2" w:rsidRPr="000565D2">
        <w:rPr>
          <w:rFonts w:ascii="Verdana" w:hAnsi="Verdana" w:cs="Times New Roman"/>
          <w:sz w:val="20"/>
          <w:szCs w:val="20"/>
          <w:lang w:val="bg-BG"/>
        </w:rPr>
        <w:t>одишните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 областни </w:t>
      </w:r>
      <w:r w:rsidR="006433E2" w:rsidRPr="000565D2">
        <w:rPr>
          <w:rFonts w:ascii="Verdana" w:hAnsi="Verdana" w:cs="Times New Roman"/>
          <w:sz w:val="20"/>
          <w:szCs w:val="20"/>
          <w:lang w:val="bg-BG"/>
        </w:rPr>
        <w:t>план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 -</w:t>
      </w:r>
      <w:r w:rsidR="006433E2" w:rsidRPr="000565D2">
        <w:rPr>
          <w:rFonts w:ascii="Verdana" w:hAnsi="Verdana" w:cs="Times New Roman"/>
          <w:sz w:val="20"/>
          <w:szCs w:val="20"/>
          <w:lang w:val="bg-BG"/>
        </w:rPr>
        <w:t xml:space="preserve"> програми имат мерките, които в най-голяма степен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 xml:space="preserve">ще </w:t>
      </w:r>
      <w:r w:rsidR="006433E2" w:rsidRPr="000565D2">
        <w:rPr>
          <w:rFonts w:ascii="Verdana" w:hAnsi="Verdana" w:cs="Times New Roman"/>
          <w:sz w:val="20"/>
          <w:szCs w:val="20"/>
          <w:lang w:val="bg-BG"/>
        </w:rPr>
        <w:t>повлияят положително върху състоянието на БДП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7D147AED" w14:textId="7B6D19BB" w:rsidR="006642DA" w:rsidRPr="000565D2" w:rsidRDefault="00D22387" w:rsidP="003B43E9">
      <w:pPr>
        <w:pStyle w:val="ListParagraph"/>
        <w:numPr>
          <w:ilvl w:val="0"/>
          <w:numId w:val="11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мерките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кореспондират с адекватни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показатели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>, позволяващи обективн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а оценка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на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 степента </w:t>
      </w:r>
      <w:r w:rsidR="00A51A7C" w:rsidRPr="000565D2">
        <w:rPr>
          <w:rFonts w:ascii="Verdana" w:hAnsi="Verdana" w:cs="Times New Roman"/>
          <w:sz w:val="20"/>
          <w:szCs w:val="20"/>
          <w:lang w:val="bg-BG"/>
        </w:rPr>
        <w:t xml:space="preserve">и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 xml:space="preserve">на 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>еф</w:t>
      </w:r>
      <w:r w:rsidR="00A51A7C" w:rsidRPr="000565D2">
        <w:rPr>
          <w:rFonts w:ascii="Verdana" w:hAnsi="Verdana" w:cs="Times New Roman"/>
          <w:sz w:val="20"/>
          <w:szCs w:val="20"/>
          <w:lang w:val="bg-BG"/>
        </w:rPr>
        <w:t>е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>к</w:t>
      </w:r>
      <w:r w:rsidR="00A51A7C" w:rsidRPr="000565D2">
        <w:rPr>
          <w:rFonts w:ascii="Verdana" w:hAnsi="Verdana" w:cs="Times New Roman"/>
          <w:sz w:val="20"/>
          <w:szCs w:val="20"/>
          <w:lang w:val="bg-BG"/>
        </w:rPr>
        <w:t xml:space="preserve">та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от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 изпълнението им;</w:t>
      </w:r>
    </w:p>
    <w:p w14:paraId="08453BFF" w14:textId="3E182E2F" w:rsidR="006642DA" w:rsidRPr="000565D2" w:rsidRDefault="006642DA" w:rsidP="003B43E9">
      <w:pPr>
        <w:pStyle w:val="ListParagraph"/>
        <w:numPr>
          <w:ilvl w:val="0"/>
          <w:numId w:val="11"/>
        </w:numPr>
        <w:ind w:left="1134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мерките</w:t>
      </w:r>
      <w:r w:rsidR="00D22387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A51A7C" w:rsidRPr="000565D2">
        <w:rPr>
          <w:rFonts w:ascii="Verdana" w:hAnsi="Verdana" w:cs="Times New Roman"/>
          <w:sz w:val="20"/>
          <w:szCs w:val="20"/>
          <w:lang w:val="bg-BG"/>
        </w:rPr>
        <w:t>изискващи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съвместно изпълнение </w:t>
      </w:r>
      <w:r w:rsidR="00A51A7C" w:rsidRPr="000565D2">
        <w:rPr>
          <w:rFonts w:ascii="Verdana" w:hAnsi="Verdana" w:cs="Times New Roman"/>
          <w:sz w:val="20"/>
          <w:szCs w:val="20"/>
          <w:lang w:val="bg-BG"/>
        </w:rPr>
        <w:t>от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две и повече представени в </w:t>
      </w:r>
      <w:r w:rsidR="008F0A65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институции</w:t>
      </w:r>
      <w:r w:rsidR="00A51A7C" w:rsidRPr="000565D2">
        <w:rPr>
          <w:rFonts w:ascii="Verdana" w:hAnsi="Verdana" w:cs="Times New Roman"/>
          <w:sz w:val="20"/>
          <w:szCs w:val="20"/>
          <w:lang w:val="bg-BG"/>
        </w:rPr>
        <w:t>/организации</w:t>
      </w:r>
      <w:r w:rsidR="00BC5AAA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с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 xml:space="preserve"> съгласува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ни предварително</w:t>
      </w:r>
      <w:r w:rsidR="00A51A7C" w:rsidRPr="000565D2">
        <w:rPr>
          <w:rFonts w:ascii="Verdana" w:hAnsi="Verdana" w:cs="Times New Roman"/>
          <w:sz w:val="20"/>
          <w:szCs w:val="20"/>
          <w:lang w:val="bg-BG"/>
        </w:rPr>
        <w:t xml:space="preserve"> за осигур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яване</w:t>
      </w:r>
      <w:r w:rsidR="00A51A7C" w:rsidRPr="000565D2">
        <w:rPr>
          <w:rFonts w:ascii="Verdana" w:hAnsi="Verdana" w:cs="Times New Roman"/>
          <w:sz w:val="20"/>
          <w:szCs w:val="20"/>
          <w:lang w:val="bg-BG"/>
        </w:rPr>
        <w:t xml:space="preserve"> координираност на действията</w:t>
      </w:r>
      <w:r w:rsidR="004A560B"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17C291B2" w14:textId="6FD88CD4" w:rsidR="00D66D77" w:rsidRPr="000565D2" w:rsidRDefault="00D66D77" w:rsidP="003114FB">
      <w:pPr>
        <w:pStyle w:val="ListParagraph"/>
        <w:ind w:left="1134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1E5C239F" w14:textId="658DB7C2" w:rsidR="00133A38" w:rsidRPr="000565D2" w:rsidRDefault="00133A38" w:rsidP="007A2F27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6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>При изпълнението на мерките от Г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одишната 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областна 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план-програма </w:t>
      </w:r>
      <w:r w:rsidR="00DE299D" w:rsidRPr="000565D2">
        <w:rPr>
          <w:rFonts w:ascii="Verdana" w:hAnsi="Verdana" w:cs="Times New Roman"/>
          <w:sz w:val="20"/>
          <w:szCs w:val="20"/>
          <w:lang w:val="bg-BG"/>
        </w:rPr>
        <w:t>по чл. 1</w:t>
      </w:r>
      <w:r w:rsidR="002B3849"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DE299D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="004D36A1" w:rsidRPr="000565D2">
        <w:rPr>
          <w:rFonts w:ascii="Verdana" w:hAnsi="Verdana" w:cs="Times New Roman"/>
          <w:sz w:val="20"/>
          <w:szCs w:val="20"/>
          <w:lang w:val="bg-BG"/>
        </w:rPr>
        <w:t>осигурява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>:</w:t>
      </w:r>
    </w:p>
    <w:p w14:paraId="0A638E12" w14:textId="77777777" w:rsidR="003114FB" w:rsidRPr="000565D2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FCF48F4" w14:textId="1BE4C0EE" w:rsidR="006642DA" w:rsidRPr="000565D2" w:rsidRDefault="006642DA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спазва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>не на обявената времева рамка</w:t>
      </w:r>
      <w:r w:rsidR="00977F89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като се избягва </w:t>
      </w:r>
      <w:r w:rsidR="00665F64" w:rsidRPr="000565D2">
        <w:rPr>
          <w:rFonts w:ascii="Verdana" w:hAnsi="Verdana" w:cs="Times New Roman"/>
          <w:sz w:val="20"/>
          <w:szCs w:val="20"/>
          <w:lang w:val="bg-BG"/>
        </w:rPr>
        <w:t xml:space="preserve">необосновано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прехвърляне на изпълнението от един </w:t>
      </w:r>
      <w:r w:rsidR="00180402" w:rsidRPr="000565D2">
        <w:rPr>
          <w:rFonts w:ascii="Verdana" w:hAnsi="Verdana" w:cs="Times New Roman"/>
          <w:sz w:val="20"/>
          <w:szCs w:val="20"/>
          <w:lang w:val="bg-BG"/>
        </w:rPr>
        <w:t xml:space="preserve">период </w:t>
      </w:r>
      <w:r w:rsidRPr="000565D2">
        <w:rPr>
          <w:rFonts w:ascii="Verdana" w:hAnsi="Verdana" w:cs="Times New Roman"/>
          <w:sz w:val="20"/>
          <w:szCs w:val="20"/>
          <w:lang w:val="bg-BG"/>
        </w:rPr>
        <w:t>в друг;</w:t>
      </w:r>
    </w:p>
    <w:p w14:paraId="5E2E8956" w14:textId="0E9E13F6" w:rsidR="006642DA" w:rsidRPr="000565D2" w:rsidRDefault="006642DA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надеждна текуща информация за хода на изпълнението на всяка мярка;</w:t>
      </w:r>
    </w:p>
    <w:p w14:paraId="3A579A22" w14:textId="789E6C55" w:rsidR="006642DA" w:rsidRPr="000565D2" w:rsidRDefault="00826861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изпълнение 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>с необходимото качество, така че резултатът да отговаря на зададените цели;</w:t>
      </w:r>
    </w:p>
    <w:p w14:paraId="4DC0E7C9" w14:textId="43587763" w:rsidR="006642DA" w:rsidRPr="000565D2" w:rsidRDefault="00826861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изпълнение на извънредни мерки 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>при възникване на извъ</w:t>
      </w:r>
      <w:r w:rsidRPr="000565D2">
        <w:rPr>
          <w:rFonts w:ascii="Verdana" w:hAnsi="Verdana" w:cs="Times New Roman"/>
          <w:sz w:val="20"/>
          <w:szCs w:val="20"/>
          <w:lang w:val="bg-BG"/>
        </w:rPr>
        <w:t>нредна ситуация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преди</w:t>
      </w:r>
      <w:r w:rsidR="006642DA" w:rsidRPr="000565D2">
        <w:rPr>
          <w:rFonts w:ascii="Verdana" w:hAnsi="Verdana" w:cs="Times New Roman"/>
          <w:sz w:val="20"/>
          <w:szCs w:val="20"/>
          <w:lang w:val="bg-BG"/>
        </w:rPr>
        <w:t xml:space="preserve"> планираните;</w:t>
      </w:r>
    </w:p>
    <w:p w14:paraId="19420734" w14:textId="77777777" w:rsidR="00B34215" w:rsidRPr="000565D2" w:rsidRDefault="00C216F5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изпълнение</w:t>
      </w:r>
      <w:r w:rsidR="00826861" w:rsidRPr="000565D2">
        <w:rPr>
          <w:rFonts w:ascii="Verdana" w:hAnsi="Verdana" w:cs="Times New Roman"/>
          <w:sz w:val="20"/>
          <w:szCs w:val="20"/>
          <w:lang w:val="bg-BG"/>
        </w:rPr>
        <w:t>, което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отчита динамиката на средата, а не</w:t>
      </w:r>
      <w:r w:rsidR="00826861" w:rsidRPr="000565D2">
        <w:rPr>
          <w:rFonts w:ascii="Verdana" w:hAnsi="Verdana" w:cs="Times New Roman"/>
          <w:sz w:val="20"/>
          <w:szCs w:val="20"/>
          <w:lang w:val="bg-BG"/>
        </w:rPr>
        <w:t xml:space="preserve"> само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формално разписаната рамка;</w:t>
      </w:r>
    </w:p>
    <w:p w14:paraId="162CE42D" w14:textId="79274411" w:rsidR="0056353B" w:rsidRPr="000565D2" w:rsidRDefault="00826861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осъществяване на текущ</w:t>
      </w:r>
      <w:r w:rsidR="006A0042" w:rsidRPr="000565D2">
        <w:rPr>
          <w:rFonts w:ascii="Verdana" w:hAnsi="Verdana" w:cs="Times New Roman"/>
          <w:sz w:val="20"/>
          <w:szCs w:val="20"/>
          <w:lang w:val="bg-BG"/>
        </w:rPr>
        <w:t>о наблюдение 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контрол </w:t>
      </w:r>
      <w:r w:rsidR="006A0042" w:rsidRPr="000565D2">
        <w:rPr>
          <w:rFonts w:ascii="Verdana" w:hAnsi="Verdana" w:cs="Times New Roman"/>
          <w:sz w:val="20"/>
          <w:szCs w:val="20"/>
          <w:lang w:val="bg-BG"/>
        </w:rPr>
        <w:t xml:space="preserve">от страна на отговорните институции/организации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по време на изпълнението на мерките</w:t>
      </w:r>
      <w:r w:rsidR="006A0042" w:rsidRPr="000565D2">
        <w:rPr>
          <w:rFonts w:ascii="Verdana" w:hAnsi="Verdana" w:cs="Times New Roman"/>
          <w:sz w:val="20"/>
          <w:szCs w:val="20"/>
          <w:lang w:val="bg-BG"/>
        </w:rPr>
        <w:t>, за които отговарят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3A38FA42" w14:textId="05CA2342" w:rsidR="004A560B" w:rsidRPr="000565D2" w:rsidRDefault="00826861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своевременно и мотивирано отразяване на </w:t>
      </w:r>
      <w:r w:rsidR="004A560B" w:rsidRPr="000565D2">
        <w:rPr>
          <w:rFonts w:ascii="Verdana" w:hAnsi="Verdana" w:cs="Times New Roman"/>
          <w:sz w:val="20"/>
          <w:szCs w:val="20"/>
          <w:lang w:val="bg-BG"/>
        </w:rPr>
        <w:t xml:space="preserve">всяка промяна в 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Годишната областна </w:t>
      </w:r>
      <w:r w:rsidR="004A560B" w:rsidRPr="000565D2">
        <w:rPr>
          <w:rFonts w:ascii="Verdana" w:hAnsi="Verdana" w:cs="Times New Roman"/>
          <w:sz w:val="20"/>
          <w:szCs w:val="20"/>
          <w:lang w:val="bg-BG"/>
        </w:rPr>
        <w:t xml:space="preserve">план-програма </w:t>
      </w:r>
      <w:r w:rsidRPr="000565D2">
        <w:rPr>
          <w:rFonts w:ascii="Verdana" w:hAnsi="Verdana" w:cs="Times New Roman"/>
          <w:sz w:val="20"/>
          <w:szCs w:val="20"/>
          <w:lang w:val="bg-BG"/>
        </w:rPr>
        <w:t>за</w:t>
      </w:r>
      <w:r w:rsidR="004A560B" w:rsidRPr="000565D2">
        <w:rPr>
          <w:rFonts w:ascii="Verdana" w:hAnsi="Verdana" w:cs="Times New Roman"/>
          <w:sz w:val="20"/>
          <w:szCs w:val="20"/>
          <w:lang w:val="bg-BG"/>
        </w:rPr>
        <w:t xml:space="preserve"> проследимост в действията;</w:t>
      </w:r>
    </w:p>
    <w:p w14:paraId="6BE7E257" w14:textId="77777777" w:rsidR="0056353B" w:rsidRPr="000565D2" w:rsidRDefault="004A560B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възможност за обратна връзка (наблюдение), така че изпълнението на вече заложени мерки да е източник на информация и мотивация за </w:t>
      </w:r>
      <w:r w:rsidR="00826861" w:rsidRPr="000565D2">
        <w:rPr>
          <w:rFonts w:ascii="Verdana" w:hAnsi="Verdana" w:cs="Times New Roman"/>
          <w:sz w:val="20"/>
          <w:szCs w:val="20"/>
          <w:lang w:val="bg-BG"/>
        </w:rPr>
        <w:t>разработване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на следващата план-програма</w:t>
      </w:r>
      <w:r w:rsidR="00FB59D8" w:rsidRPr="000565D2">
        <w:rPr>
          <w:rFonts w:ascii="Verdana" w:hAnsi="Verdana" w:cs="Times New Roman"/>
          <w:sz w:val="20"/>
          <w:szCs w:val="20"/>
          <w:lang w:val="bg-BG"/>
        </w:rPr>
        <w:t>;</w:t>
      </w:r>
      <w:r w:rsidR="0056353B" w:rsidRPr="000565D2">
        <w:rPr>
          <w:rFonts w:ascii="Verdana" w:hAnsi="Verdana" w:cs="Times New Roman"/>
          <w:sz w:val="20"/>
          <w:szCs w:val="20"/>
        </w:rPr>
        <w:t xml:space="preserve"> </w:t>
      </w:r>
    </w:p>
    <w:p w14:paraId="0BEA025E" w14:textId="3DB6FCEF" w:rsidR="00C216F5" w:rsidRPr="000565D2" w:rsidRDefault="00826861" w:rsidP="00B34215">
      <w:pPr>
        <w:pStyle w:val="ListParagraph"/>
        <w:numPr>
          <w:ilvl w:val="0"/>
          <w:numId w:val="39"/>
        </w:numPr>
        <w:ind w:left="1134" w:hanging="425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своевременно докладване на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пречките и затрудненията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>, свързани с изпълнението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56353B" w:rsidRPr="000565D2">
        <w:rPr>
          <w:rFonts w:ascii="Verdana" w:hAnsi="Verdana" w:cs="Times New Roman"/>
          <w:sz w:val="20"/>
          <w:szCs w:val="20"/>
          <w:lang w:val="bg-BG"/>
        </w:rPr>
        <w:t>на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35342E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за</w:t>
      </w:r>
      <w:r w:rsidR="00C216F5" w:rsidRPr="000565D2">
        <w:rPr>
          <w:rFonts w:ascii="Verdana" w:hAnsi="Verdana" w:cs="Times New Roman"/>
          <w:sz w:val="20"/>
          <w:szCs w:val="20"/>
          <w:lang w:val="bg-BG"/>
        </w:rPr>
        <w:t xml:space="preserve"> набелязване на дейности за преодоляването им.</w:t>
      </w:r>
    </w:p>
    <w:p w14:paraId="3F21738D" w14:textId="77777777" w:rsidR="001A1F9B" w:rsidRPr="000565D2" w:rsidRDefault="001A1F9B" w:rsidP="006D0788">
      <w:pPr>
        <w:jc w:val="both"/>
        <w:rPr>
          <w:rFonts w:ascii="Verdana" w:hAnsi="Verdana" w:cs="Times New Roman"/>
          <w:b/>
          <w:sz w:val="8"/>
          <w:szCs w:val="8"/>
          <w:lang w:val="bg-BG"/>
        </w:rPr>
      </w:pPr>
    </w:p>
    <w:p w14:paraId="2DB678A6" w14:textId="4D837BDB" w:rsidR="00C216F5" w:rsidRPr="000565D2" w:rsidRDefault="00C216F5" w:rsidP="006D0788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7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При 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>отчитане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 изпълнението на мерките от Г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одишната 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областна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план-програма </w:t>
      </w:r>
      <w:r w:rsidR="00400614" w:rsidRPr="000565D2">
        <w:rPr>
          <w:rFonts w:ascii="Verdana" w:hAnsi="Verdana" w:cs="Times New Roman"/>
          <w:sz w:val="20"/>
          <w:szCs w:val="20"/>
          <w:lang w:val="bg-BG"/>
        </w:rPr>
        <w:t xml:space="preserve">и подготовката на 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>Г</w:t>
      </w:r>
      <w:r w:rsidR="00DE299D" w:rsidRPr="000565D2">
        <w:rPr>
          <w:rFonts w:ascii="Verdana" w:hAnsi="Verdana" w:cs="Times New Roman"/>
          <w:sz w:val="20"/>
          <w:szCs w:val="20"/>
          <w:lang w:val="bg-BG"/>
        </w:rPr>
        <w:t xml:space="preserve">одишния </w:t>
      </w:r>
      <w:r w:rsidR="005F4CA8" w:rsidRPr="000565D2">
        <w:rPr>
          <w:rFonts w:ascii="Verdana" w:hAnsi="Verdana" w:cs="Times New Roman"/>
          <w:sz w:val="20"/>
          <w:szCs w:val="20"/>
          <w:lang w:val="bg-BG"/>
        </w:rPr>
        <w:t xml:space="preserve">областен </w:t>
      </w:r>
      <w:r w:rsidR="00DE299D" w:rsidRPr="000565D2">
        <w:rPr>
          <w:rFonts w:ascii="Verdana" w:hAnsi="Verdana" w:cs="Times New Roman"/>
          <w:sz w:val="20"/>
          <w:szCs w:val="20"/>
          <w:lang w:val="bg-BG"/>
        </w:rPr>
        <w:t xml:space="preserve">доклад </w:t>
      </w:r>
      <w:r w:rsidR="002B79D8" w:rsidRPr="000565D2">
        <w:rPr>
          <w:rFonts w:ascii="Verdana" w:hAnsi="Verdana" w:cs="Times New Roman"/>
          <w:sz w:val="20"/>
          <w:szCs w:val="20"/>
          <w:lang w:val="bg-BG"/>
        </w:rPr>
        <w:t>по чл. 12</w:t>
      </w:r>
      <w:r w:rsidR="007004CF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се </w:t>
      </w:r>
      <w:r w:rsidR="004D36A1" w:rsidRPr="000565D2">
        <w:rPr>
          <w:rFonts w:ascii="Verdana" w:hAnsi="Verdana" w:cs="Times New Roman"/>
          <w:sz w:val="20"/>
          <w:szCs w:val="20"/>
          <w:lang w:val="bg-BG"/>
        </w:rPr>
        <w:t>осигурява</w:t>
      </w:r>
      <w:r w:rsidRPr="000565D2">
        <w:rPr>
          <w:rFonts w:ascii="Verdana" w:hAnsi="Verdana" w:cs="Times New Roman"/>
          <w:sz w:val="20"/>
          <w:szCs w:val="20"/>
          <w:lang w:val="bg-BG"/>
        </w:rPr>
        <w:t>:</w:t>
      </w:r>
    </w:p>
    <w:p w14:paraId="5136008E" w14:textId="77777777" w:rsidR="003114FB" w:rsidRPr="000565D2" w:rsidRDefault="003114FB" w:rsidP="007A2F27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C3F481A" w14:textId="0CEFE502" w:rsidR="00C216F5" w:rsidRPr="000565D2" w:rsidRDefault="00C216F5" w:rsidP="003B43E9">
      <w:pPr>
        <w:pStyle w:val="ListParagraph"/>
        <w:numPr>
          <w:ilvl w:val="0"/>
          <w:numId w:val="13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изпълнението 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>да се документира надеждно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с оглед установяване на обективния и измерим резултат;</w:t>
      </w:r>
    </w:p>
    <w:p w14:paraId="7966F27D" w14:textId="1D761AAC" w:rsidR="0035342E" w:rsidRPr="000565D2" w:rsidRDefault="0035342E" w:rsidP="003B43E9">
      <w:pPr>
        <w:pStyle w:val="ListParagraph"/>
        <w:numPr>
          <w:ilvl w:val="0"/>
          <w:numId w:val="13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докладваната информация 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Pr="000565D2">
        <w:rPr>
          <w:rFonts w:ascii="Verdana" w:hAnsi="Verdana" w:cs="Times New Roman"/>
          <w:sz w:val="20"/>
          <w:szCs w:val="20"/>
          <w:lang w:val="bg-BG"/>
        </w:rPr>
        <w:t>съдържа изискуемата конкретика;</w:t>
      </w:r>
    </w:p>
    <w:p w14:paraId="32BDF872" w14:textId="5DD06FE9" w:rsidR="00F22C4D" w:rsidRPr="000565D2" w:rsidRDefault="00C216F5" w:rsidP="003B43E9">
      <w:pPr>
        <w:pStyle w:val="ListParagraph"/>
        <w:numPr>
          <w:ilvl w:val="0"/>
          <w:numId w:val="13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подадените данни 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отговарят на фактите, 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 xml:space="preserve">да са </w:t>
      </w:r>
      <w:r w:rsidRPr="000565D2">
        <w:rPr>
          <w:rFonts w:ascii="Verdana" w:hAnsi="Verdana" w:cs="Times New Roman"/>
          <w:sz w:val="20"/>
          <w:szCs w:val="20"/>
          <w:lang w:val="bg-BG"/>
        </w:rPr>
        <w:t>отн</w:t>
      </w:r>
      <w:r w:rsidR="00F22C4D" w:rsidRPr="000565D2">
        <w:rPr>
          <w:rFonts w:ascii="Verdana" w:hAnsi="Verdana" w:cs="Times New Roman"/>
          <w:sz w:val="20"/>
          <w:szCs w:val="20"/>
          <w:lang w:val="bg-BG"/>
        </w:rPr>
        <w:t xml:space="preserve">осими към характера на мярката и 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 xml:space="preserve">да </w:t>
      </w:r>
      <w:r w:rsidR="00F22C4D" w:rsidRPr="000565D2">
        <w:rPr>
          <w:rFonts w:ascii="Verdana" w:hAnsi="Verdana" w:cs="Times New Roman"/>
          <w:sz w:val="20"/>
          <w:szCs w:val="20"/>
          <w:lang w:val="bg-BG"/>
        </w:rPr>
        <w:t>дават основание за извеждането на статистически значими изводи, когато е приложимо;</w:t>
      </w:r>
    </w:p>
    <w:p w14:paraId="3CF0EF94" w14:textId="0B3DA6BF" w:rsidR="00CB2480" w:rsidRPr="000565D2" w:rsidRDefault="00CB2480" w:rsidP="003B43E9">
      <w:pPr>
        <w:pStyle w:val="ListParagraph"/>
        <w:numPr>
          <w:ilvl w:val="0"/>
          <w:numId w:val="13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lastRenderedPageBreak/>
        <w:t>информацията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 xml:space="preserve"> да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се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структурира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sz w:val="20"/>
          <w:szCs w:val="20"/>
          <w:lang w:val="bg-BG"/>
        </w:rPr>
        <w:t>така, че да дава основание за логическо обосноваване на мерки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>те</w:t>
      </w:r>
      <w:r w:rsidRPr="000565D2">
        <w:rPr>
          <w:rFonts w:ascii="Verdana" w:hAnsi="Verdana" w:cs="Times New Roman"/>
          <w:sz w:val="20"/>
          <w:szCs w:val="20"/>
          <w:lang w:val="bg-BG"/>
        </w:rPr>
        <w:t>, които ще бъдат включени в следващата план-програма, когато е приложимо;</w:t>
      </w:r>
    </w:p>
    <w:p w14:paraId="0223C328" w14:textId="626AC874" w:rsidR="00381FA1" w:rsidRPr="000565D2" w:rsidRDefault="00CB2480" w:rsidP="003B43E9">
      <w:pPr>
        <w:pStyle w:val="ListParagraph"/>
        <w:numPr>
          <w:ilvl w:val="0"/>
          <w:numId w:val="13"/>
        </w:numPr>
        <w:ind w:left="1134" w:hanging="283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пречките и затрудненията, свързани с изпълнението на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мерките</w:t>
      </w:r>
      <w:r w:rsidRPr="000565D2">
        <w:rPr>
          <w:rFonts w:ascii="Verdana" w:hAnsi="Verdana" w:cs="Times New Roman"/>
          <w:sz w:val="20"/>
          <w:szCs w:val="20"/>
          <w:lang w:val="bg-BG"/>
        </w:rPr>
        <w:t>,</w:t>
      </w:r>
      <w:r w:rsidR="00A353D5" w:rsidRPr="000565D2">
        <w:rPr>
          <w:rFonts w:ascii="Verdana" w:hAnsi="Verdana" w:cs="Times New Roman"/>
          <w:sz w:val="20"/>
          <w:szCs w:val="20"/>
          <w:lang w:val="bg-BG"/>
        </w:rPr>
        <w:t xml:space="preserve"> да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 xml:space="preserve">се докладват и документират,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така че да се предвидят </w:t>
      </w:r>
      <w:r w:rsidR="00D4191A" w:rsidRPr="000565D2">
        <w:rPr>
          <w:rFonts w:ascii="Verdana" w:hAnsi="Verdana" w:cs="Times New Roman"/>
          <w:sz w:val="20"/>
          <w:szCs w:val="20"/>
          <w:lang w:val="bg-BG"/>
        </w:rPr>
        <w:t>подходящи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механизми за преодоляването им.</w:t>
      </w:r>
    </w:p>
    <w:p w14:paraId="31028676" w14:textId="77777777" w:rsidR="00CB2480" w:rsidRPr="000565D2" w:rsidRDefault="00CB2480" w:rsidP="003114FB">
      <w:pPr>
        <w:pStyle w:val="ListParagraph"/>
        <w:ind w:left="1134" w:hanging="425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8ED27CC" w14:textId="21E8DD15" w:rsidR="00CB2480" w:rsidRPr="000565D2" w:rsidRDefault="00CB2480" w:rsidP="009E5242">
      <w:pPr>
        <w:pStyle w:val="ListParagraph"/>
        <w:ind w:left="0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Pr="000565D2">
        <w:rPr>
          <w:rFonts w:ascii="Verdana" w:hAnsi="Verdana" w:cs="Times New Roman"/>
          <w:b/>
          <w:sz w:val="20"/>
          <w:szCs w:val="20"/>
          <w:lang w:val="bg-BG"/>
        </w:rPr>
        <w:t>1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8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Цялата документация, свързана с работата на </w:t>
      </w:r>
      <w:r w:rsidR="00DB7AB4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, се съхранява от областната </w:t>
      </w:r>
      <w:r w:rsidR="00864253" w:rsidRPr="000565D2">
        <w:rPr>
          <w:rFonts w:ascii="Verdana" w:hAnsi="Verdana" w:cs="Times New Roman"/>
          <w:sz w:val="20"/>
          <w:szCs w:val="20"/>
          <w:lang w:val="bg-BG"/>
        </w:rPr>
        <w:t>администрация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в срок от </w:t>
      </w:r>
      <w:r w:rsidR="00550982" w:rsidRPr="000565D2">
        <w:rPr>
          <w:rFonts w:ascii="Verdana" w:hAnsi="Verdana" w:cs="Times New Roman"/>
          <w:sz w:val="20"/>
          <w:szCs w:val="20"/>
          <w:lang w:val="bg-BG"/>
        </w:rPr>
        <w:t>три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години, считано от датата на изготвяне на съответния документ. </w:t>
      </w:r>
      <w:r w:rsidR="00516FEE" w:rsidRPr="000565D2">
        <w:rPr>
          <w:rFonts w:ascii="Verdana" w:hAnsi="Verdana" w:cs="Times New Roman"/>
          <w:sz w:val="20"/>
          <w:szCs w:val="20"/>
          <w:lang w:val="bg-BG"/>
        </w:rPr>
        <w:t>При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архивиране и унищожаване </w:t>
      </w:r>
      <w:r w:rsidR="00516FEE" w:rsidRPr="000565D2">
        <w:rPr>
          <w:rFonts w:ascii="Verdana" w:hAnsi="Verdana" w:cs="Times New Roman"/>
          <w:sz w:val="20"/>
          <w:szCs w:val="20"/>
          <w:lang w:val="bg-BG"/>
        </w:rPr>
        <w:t>на документи, попадащи в обхвата на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Закона за държавния архивен фонд</w:t>
      </w:r>
      <w:r w:rsidR="00516FEE" w:rsidRPr="000565D2">
        <w:rPr>
          <w:rFonts w:ascii="Verdana" w:hAnsi="Verdana" w:cs="Times New Roman"/>
          <w:sz w:val="20"/>
          <w:szCs w:val="20"/>
          <w:lang w:val="bg-BG"/>
        </w:rPr>
        <w:t xml:space="preserve">, 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се съблюдават разпоредбите на </w:t>
      </w:r>
      <w:r w:rsidR="00516FEE" w:rsidRPr="000565D2">
        <w:rPr>
          <w:rFonts w:ascii="Verdana" w:hAnsi="Verdana" w:cs="Times New Roman"/>
          <w:sz w:val="20"/>
          <w:szCs w:val="20"/>
          <w:lang w:val="bg-BG"/>
        </w:rPr>
        <w:t>този закон</w:t>
      </w:r>
      <w:r w:rsidRPr="000565D2">
        <w:rPr>
          <w:rFonts w:ascii="Verdana" w:hAnsi="Verdana" w:cs="Times New Roman"/>
          <w:sz w:val="20"/>
          <w:szCs w:val="20"/>
          <w:lang w:val="bg-BG"/>
        </w:rPr>
        <w:t>.</w:t>
      </w:r>
    </w:p>
    <w:p w14:paraId="54FA4D76" w14:textId="77777777" w:rsidR="006E0FF3" w:rsidRPr="000565D2" w:rsidRDefault="006E0FF3" w:rsidP="006E0FF3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17A88FA" w14:textId="58A8729A" w:rsidR="006E0FF3" w:rsidRPr="000565D2" w:rsidRDefault="006E0FF3" w:rsidP="009E5242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Чл.</w:t>
      </w:r>
      <w:r w:rsidR="00605E79"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 </w:t>
      </w:r>
      <w:r w:rsidR="002B3849" w:rsidRPr="000565D2">
        <w:rPr>
          <w:rFonts w:ascii="Verdana" w:hAnsi="Verdana" w:cs="Times New Roman"/>
          <w:b/>
          <w:sz w:val="20"/>
          <w:szCs w:val="20"/>
          <w:lang w:val="bg-BG"/>
        </w:rPr>
        <w:t>19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0902BF"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Pr="000565D2">
        <w:rPr>
          <w:rFonts w:ascii="Verdana" w:hAnsi="Verdana" w:cs="Times New Roman"/>
          <w:sz w:val="20"/>
          <w:szCs w:val="20"/>
          <w:lang w:val="bg-BG"/>
        </w:rPr>
        <w:t>1</w:t>
      </w:r>
      <w:r w:rsidR="000902BF" w:rsidRPr="000565D2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B360AF" w:rsidRPr="000565D2">
        <w:rPr>
          <w:rFonts w:ascii="Verdana" w:hAnsi="Verdana" w:cs="Times New Roman"/>
          <w:sz w:val="20"/>
          <w:szCs w:val="20"/>
          <w:lang w:val="bg-BG"/>
        </w:rPr>
        <w:t>За подобряване работата на всички или на отделна 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>, когато са налице специфични обстоятелств</w:t>
      </w:r>
      <w:r w:rsidR="00F45157" w:rsidRPr="000565D2">
        <w:rPr>
          <w:rFonts w:ascii="Verdana" w:hAnsi="Verdana" w:cs="Times New Roman"/>
          <w:sz w:val="20"/>
          <w:szCs w:val="20"/>
          <w:lang w:val="bg-BG"/>
        </w:rPr>
        <w:t>а</w:t>
      </w:r>
      <w:r w:rsidR="00B360AF" w:rsidRPr="000565D2">
        <w:rPr>
          <w:rFonts w:ascii="Verdana" w:hAnsi="Verdana" w:cs="Times New Roman"/>
          <w:sz w:val="20"/>
          <w:szCs w:val="20"/>
          <w:lang w:val="bg-BG"/>
        </w:rPr>
        <w:t>, по указание на ДАБДП могат да се предприемат  допълнителни мерки, свързани с организацията на дейността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</w:p>
    <w:p w14:paraId="144402A4" w14:textId="77777777" w:rsidR="003114FB" w:rsidRPr="000565D2" w:rsidRDefault="003114FB" w:rsidP="006E0FF3">
      <w:pPr>
        <w:ind w:firstLine="720"/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74E5A1E1" w14:textId="1FB4A68D" w:rsidR="006E0FF3" w:rsidRPr="000565D2" w:rsidRDefault="000902BF" w:rsidP="00543FC6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6E0FF3" w:rsidRPr="000565D2">
        <w:rPr>
          <w:rFonts w:ascii="Verdana" w:hAnsi="Verdana" w:cs="Times New Roman"/>
          <w:sz w:val="20"/>
          <w:szCs w:val="20"/>
          <w:lang w:val="bg-BG"/>
        </w:rPr>
        <w:t>2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BF108E" w:rsidRPr="000565D2">
        <w:rPr>
          <w:rFonts w:ascii="Verdana" w:hAnsi="Verdana" w:cs="Times New Roman"/>
          <w:sz w:val="20"/>
          <w:szCs w:val="20"/>
          <w:lang w:val="bg-BG"/>
        </w:rPr>
        <w:t>Указанията</w:t>
      </w:r>
      <w:r w:rsidR="006E0FF3" w:rsidRPr="000565D2">
        <w:rPr>
          <w:rFonts w:ascii="Verdana" w:hAnsi="Verdana" w:cs="Times New Roman"/>
          <w:sz w:val="20"/>
          <w:szCs w:val="20"/>
          <w:lang w:val="bg-BG"/>
        </w:rPr>
        <w:t xml:space="preserve"> могат да включват </w:t>
      </w:r>
      <w:r w:rsidR="00BF108E" w:rsidRPr="000565D2">
        <w:rPr>
          <w:rFonts w:ascii="Verdana" w:hAnsi="Verdana" w:cs="Times New Roman"/>
          <w:sz w:val="20"/>
          <w:szCs w:val="20"/>
          <w:lang w:val="bg-BG"/>
        </w:rPr>
        <w:t xml:space="preserve">приложения, </w:t>
      </w:r>
      <w:r w:rsidR="006E0FF3" w:rsidRPr="000565D2">
        <w:rPr>
          <w:rFonts w:ascii="Verdana" w:hAnsi="Verdana" w:cs="Times New Roman"/>
          <w:sz w:val="20"/>
          <w:szCs w:val="20"/>
          <w:lang w:val="bg-BG"/>
        </w:rPr>
        <w:t xml:space="preserve">специален ред, поредност и брой </w:t>
      </w:r>
      <w:r w:rsidR="00516FEE" w:rsidRPr="000565D2">
        <w:rPr>
          <w:rFonts w:ascii="Verdana" w:hAnsi="Verdana" w:cs="Times New Roman"/>
          <w:sz w:val="20"/>
          <w:szCs w:val="20"/>
          <w:lang w:val="bg-BG"/>
        </w:rPr>
        <w:t>на</w:t>
      </w:r>
      <w:r w:rsidR="006E0FF3" w:rsidRPr="000565D2">
        <w:rPr>
          <w:rFonts w:ascii="Verdana" w:hAnsi="Verdana" w:cs="Times New Roman"/>
          <w:sz w:val="20"/>
          <w:szCs w:val="20"/>
          <w:lang w:val="bg-BG"/>
        </w:rPr>
        <w:t xml:space="preserve"> провеждане на заседания</w:t>
      </w:r>
      <w:r w:rsidR="00395234" w:rsidRPr="000565D2">
        <w:rPr>
          <w:rFonts w:ascii="Verdana" w:hAnsi="Verdana" w:cs="Times New Roman"/>
          <w:sz w:val="20"/>
          <w:szCs w:val="20"/>
          <w:lang w:val="bg-BG"/>
        </w:rPr>
        <w:t>та</w:t>
      </w:r>
      <w:r w:rsidR="006E0FF3" w:rsidRPr="000565D2">
        <w:rPr>
          <w:rFonts w:ascii="Verdana" w:hAnsi="Verdana" w:cs="Times New Roman"/>
          <w:sz w:val="20"/>
          <w:szCs w:val="20"/>
          <w:lang w:val="bg-BG"/>
        </w:rPr>
        <w:t xml:space="preserve"> съобразно обстановката на територията на </w:t>
      </w:r>
      <w:r w:rsidR="00BF108E" w:rsidRPr="000565D2">
        <w:rPr>
          <w:rFonts w:ascii="Verdana" w:hAnsi="Verdana" w:cs="Times New Roman"/>
          <w:sz w:val="20"/>
          <w:szCs w:val="20"/>
          <w:lang w:val="bg-BG"/>
        </w:rPr>
        <w:t xml:space="preserve">дадена </w:t>
      </w:r>
      <w:r w:rsidR="006E0FF3" w:rsidRPr="000565D2">
        <w:rPr>
          <w:rFonts w:ascii="Verdana" w:hAnsi="Verdana" w:cs="Times New Roman"/>
          <w:sz w:val="20"/>
          <w:szCs w:val="20"/>
          <w:lang w:val="bg-BG"/>
        </w:rPr>
        <w:t>област.</w:t>
      </w:r>
    </w:p>
    <w:p w14:paraId="6D4C42A2" w14:textId="77777777" w:rsidR="003114FB" w:rsidRPr="000565D2" w:rsidRDefault="003114FB" w:rsidP="00543FC6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28802462" w14:textId="499A8706" w:rsidR="00E152FB" w:rsidRPr="000565D2" w:rsidRDefault="000902BF" w:rsidP="00543FC6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(</w:t>
      </w:r>
      <w:r w:rsidR="006E0FF3" w:rsidRPr="000565D2">
        <w:rPr>
          <w:rFonts w:ascii="Verdana" w:hAnsi="Verdana" w:cs="Times New Roman"/>
          <w:sz w:val="20"/>
          <w:szCs w:val="20"/>
          <w:lang w:val="bg-BG"/>
        </w:rPr>
        <w:t>3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) </w:t>
      </w:r>
      <w:r w:rsidR="00BF108E" w:rsidRPr="000565D2">
        <w:rPr>
          <w:rFonts w:ascii="Verdana" w:hAnsi="Verdana" w:cs="Times New Roman"/>
          <w:sz w:val="20"/>
          <w:szCs w:val="20"/>
          <w:lang w:val="bg-BG"/>
        </w:rPr>
        <w:t>Указанията</w:t>
      </w:r>
      <w:r w:rsidR="00E152FB" w:rsidRPr="000565D2">
        <w:rPr>
          <w:rFonts w:ascii="Verdana" w:hAnsi="Verdana" w:cs="Times New Roman"/>
          <w:sz w:val="20"/>
          <w:szCs w:val="20"/>
          <w:lang w:val="bg-BG"/>
        </w:rPr>
        <w:t xml:space="preserve"> </w:t>
      </w:r>
      <w:r w:rsidR="00BF108E" w:rsidRPr="000565D2">
        <w:rPr>
          <w:rFonts w:ascii="Verdana" w:hAnsi="Verdana" w:cs="Times New Roman"/>
          <w:sz w:val="20"/>
          <w:szCs w:val="20"/>
          <w:lang w:val="bg-BG"/>
        </w:rPr>
        <w:t xml:space="preserve">по ал. 2 </w:t>
      </w:r>
      <w:r w:rsidR="00516FEE" w:rsidRPr="000565D2">
        <w:rPr>
          <w:rFonts w:ascii="Verdana" w:hAnsi="Verdana" w:cs="Times New Roman"/>
          <w:sz w:val="20"/>
          <w:szCs w:val="20"/>
          <w:lang w:val="bg-BG"/>
        </w:rPr>
        <w:t>са мотивирани</w:t>
      </w:r>
      <w:r w:rsidR="00E152FB" w:rsidRPr="000565D2">
        <w:rPr>
          <w:rFonts w:ascii="Verdana" w:hAnsi="Verdana" w:cs="Times New Roman"/>
          <w:sz w:val="20"/>
          <w:szCs w:val="20"/>
          <w:lang w:val="bg-BG"/>
        </w:rPr>
        <w:t xml:space="preserve"> и са свързани с:</w:t>
      </w:r>
    </w:p>
    <w:p w14:paraId="5712A452" w14:textId="77777777" w:rsidR="003114FB" w:rsidRPr="000565D2" w:rsidRDefault="003114FB" w:rsidP="00543FC6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57008FF4" w14:textId="54F76462" w:rsidR="00E152FB" w:rsidRPr="000565D2" w:rsidRDefault="00E152FB" w:rsidP="003114FB">
      <w:pPr>
        <w:pStyle w:val="ListParagraph"/>
        <w:numPr>
          <w:ilvl w:val="0"/>
          <w:numId w:val="15"/>
        </w:numPr>
        <w:ind w:left="1418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изпълнявани големи инфраструктурни проекти на територията на областта;</w:t>
      </w:r>
    </w:p>
    <w:p w14:paraId="4B9F6100" w14:textId="4A0294B7" w:rsidR="00E152FB" w:rsidRPr="000565D2" w:rsidRDefault="00E152FB" w:rsidP="003114FB">
      <w:pPr>
        <w:pStyle w:val="ListParagraph"/>
        <w:numPr>
          <w:ilvl w:val="0"/>
          <w:numId w:val="15"/>
        </w:numPr>
        <w:ind w:left="1418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>данни за пътн</w:t>
      </w:r>
      <w:r w:rsidR="003D09FE" w:rsidRPr="000565D2">
        <w:rPr>
          <w:rFonts w:ascii="Verdana" w:hAnsi="Verdana" w:cs="Times New Roman"/>
          <w:sz w:val="20"/>
          <w:szCs w:val="20"/>
          <w:lang w:val="bg-BG"/>
        </w:rPr>
        <w:t xml:space="preserve">отранспортния </w:t>
      </w:r>
      <w:r w:rsidRPr="000565D2">
        <w:rPr>
          <w:rFonts w:ascii="Verdana" w:hAnsi="Verdana" w:cs="Times New Roman"/>
          <w:sz w:val="20"/>
          <w:szCs w:val="20"/>
          <w:lang w:val="bg-BG"/>
        </w:rPr>
        <w:t>травматизъм на територията на областта;</w:t>
      </w:r>
    </w:p>
    <w:p w14:paraId="3C592347" w14:textId="23839DDE" w:rsidR="00E152FB" w:rsidRPr="000565D2" w:rsidRDefault="00E152FB" w:rsidP="003114FB">
      <w:pPr>
        <w:pStyle w:val="ListParagraph"/>
        <w:numPr>
          <w:ilvl w:val="0"/>
          <w:numId w:val="15"/>
        </w:numPr>
        <w:ind w:left="1418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особености и сезонност на </w:t>
      </w:r>
      <w:r w:rsidR="00F26F2E" w:rsidRPr="000565D2">
        <w:rPr>
          <w:rFonts w:ascii="Verdana" w:hAnsi="Verdana" w:cs="Times New Roman"/>
          <w:sz w:val="20"/>
          <w:szCs w:val="20"/>
          <w:lang w:val="bg-BG"/>
        </w:rPr>
        <w:t>пътното движение</w:t>
      </w:r>
      <w:r w:rsidRPr="000565D2">
        <w:rPr>
          <w:rFonts w:ascii="Verdana" w:hAnsi="Verdana" w:cs="Times New Roman"/>
          <w:sz w:val="20"/>
          <w:szCs w:val="20"/>
          <w:lang w:val="bg-BG"/>
        </w:rPr>
        <w:t>;</w:t>
      </w:r>
    </w:p>
    <w:p w14:paraId="42AB324F" w14:textId="6013BBCD" w:rsidR="00E152FB" w:rsidRPr="000565D2" w:rsidRDefault="00E152FB" w:rsidP="003114FB">
      <w:pPr>
        <w:pStyle w:val="ListParagraph"/>
        <w:numPr>
          <w:ilvl w:val="0"/>
          <w:numId w:val="15"/>
        </w:numPr>
        <w:ind w:left="1418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метеорологични особености, налагащи интензивна работа на </w:t>
      </w:r>
      <w:r w:rsidR="00F26F2E" w:rsidRPr="000565D2">
        <w:rPr>
          <w:rFonts w:ascii="Verdana" w:hAnsi="Verdana" w:cs="Times New Roman"/>
          <w:sz w:val="20"/>
          <w:szCs w:val="20"/>
          <w:lang w:val="bg-BG"/>
        </w:rPr>
        <w:t>ОКБДП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през определени периоди от годината;</w:t>
      </w:r>
    </w:p>
    <w:p w14:paraId="41BBFE21" w14:textId="4E2C03DE" w:rsidR="009D0D98" w:rsidRPr="000565D2" w:rsidRDefault="00E152FB" w:rsidP="003114FB">
      <w:pPr>
        <w:pStyle w:val="ListParagraph"/>
        <w:numPr>
          <w:ilvl w:val="0"/>
          <w:numId w:val="15"/>
        </w:numPr>
        <w:ind w:left="1418"/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други причини, пряко свързани с </w:t>
      </w:r>
      <w:r w:rsidR="00613339" w:rsidRPr="000565D2">
        <w:rPr>
          <w:rFonts w:ascii="Verdana" w:hAnsi="Verdana" w:cs="Times New Roman"/>
          <w:sz w:val="20"/>
          <w:szCs w:val="20"/>
          <w:lang w:val="bg-BG"/>
        </w:rPr>
        <w:t>БДП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 на територията на областта</w:t>
      </w:r>
      <w:r w:rsidR="008668ED" w:rsidRPr="000565D2">
        <w:rPr>
          <w:rFonts w:ascii="Verdana" w:hAnsi="Verdana" w:cs="Times New Roman"/>
          <w:sz w:val="20"/>
          <w:szCs w:val="20"/>
          <w:lang w:val="bg-BG"/>
        </w:rPr>
        <w:t xml:space="preserve"> или страната</w:t>
      </w:r>
      <w:r w:rsidRPr="000565D2">
        <w:rPr>
          <w:rFonts w:ascii="Verdana" w:hAnsi="Verdana" w:cs="Times New Roman"/>
          <w:sz w:val="20"/>
          <w:szCs w:val="20"/>
          <w:lang w:val="bg-BG"/>
        </w:rPr>
        <w:t xml:space="preserve">. </w:t>
      </w:r>
      <w:r w:rsidR="006E0FF3" w:rsidRPr="000565D2">
        <w:rPr>
          <w:rFonts w:ascii="Verdana" w:hAnsi="Verdana" w:cs="Times New Roman"/>
          <w:sz w:val="20"/>
          <w:szCs w:val="20"/>
          <w:lang w:val="bg-BG"/>
        </w:rPr>
        <w:t xml:space="preserve">    </w:t>
      </w:r>
    </w:p>
    <w:p w14:paraId="0E5C2B83" w14:textId="77777777" w:rsidR="009D0D98" w:rsidRPr="000565D2" w:rsidRDefault="009D0D98" w:rsidP="009D0D98">
      <w:pPr>
        <w:jc w:val="both"/>
        <w:rPr>
          <w:rFonts w:ascii="Verdana" w:hAnsi="Verdana" w:cs="Times New Roman"/>
          <w:sz w:val="8"/>
          <w:szCs w:val="8"/>
          <w:lang w:val="bg-BG"/>
        </w:rPr>
      </w:pPr>
    </w:p>
    <w:p w14:paraId="4D50B772" w14:textId="5F8888B9" w:rsidR="002151D1" w:rsidRPr="000565D2" w:rsidRDefault="002151D1" w:rsidP="00306590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p w14:paraId="33CCDC93" w14:textId="77777777" w:rsidR="00535F8A" w:rsidRPr="000565D2" w:rsidRDefault="00535F8A" w:rsidP="00535F8A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>ДОПЪЛНИТЕЛНА РАЗПОРЕДБА</w:t>
      </w:r>
    </w:p>
    <w:p w14:paraId="5536CE5D" w14:textId="77777777" w:rsidR="00535F8A" w:rsidRPr="000565D2" w:rsidRDefault="00535F8A" w:rsidP="00535F8A">
      <w:pPr>
        <w:ind w:firstLine="720"/>
        <w:jc w:val="both"/>
        <w:rPr>
          <w:rFonts w:ascii="Verdana" w:hAnsi="Verdana" w:cs="Times New Roman"/>
          <w:b/>
          <w:sz w:val="8"/>
          <w:szCs w:val="8"/>
          <w:lang w:val="bg-BG"/>
        </w:rPr>
      </w:pPr>
    </w:p>
    <w:p w14:paraId="3297B342" w14:textId="52E0C81F" w:rsidR="00535F8A" w:rsidRPr="000565D2" w:rsidRDefault="00535F8A" w:rsidP="00535F8A">
      <w:pPr>
        <w:jc w:val="both"/>
        <w:rPr>
          <w:rFonts w:ascii="Verdana" w:hAnsi="Verdana" w:cs="Times New Roman"/>
          <w:sz w:val="20"/>
          <w:szCs w:val="20"/>
          <w:lang w:val="bg-BG"/>
        </w:rPr>
      </w:pPr>
      <w:r w:rsidRPr="000565D2">
        <w:rPr>
          <w:rFonts w:ascii="Verdana" w:hAnsi="Verdana" w:cs="Times New Roman"/>
          <w:sz w:val="20"/>
          <w:szCs w:val="20"/>
          <w:lang w:val="bg-BG"/>
        </w:rPr>
        <w:t xml:space="preserve">Параграф единствен. Правилата са утвърдени със Заповед ……………… на председателя на ДАБДП и изменени и допълнени със Заповед ………….  на председателя на ДАБДП. </w:t>
      </w:r>
    </w:p>
    <w:p w14:paraId="1D3B23D9" w14:textId="77777777" w:rsidR="00535F8A" w:rsidRPr="000565D2" w:rsidRDefault="00535F8A" w:rsidP="00306590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p w14:paraId="13F21B6B" w14:textId="32179E1A" w:rsidR="0078017C" w:rsidRDefault="00A44C10" w:rsidP="00306590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  <w:r w:rsidRPr="000565D2">
        <w:rPr>
          <w:rFonts w:ascii="Verdana" w:hAnsi="Verdana" w:cs="Times New Roman"/>
          <w:b/>
          <w:sz w:val="20"/>
          <w:szCs w:val="20"/>
          <w:lang w:val="bg-BG"/>
        </w:rPr>
        <w:t xml:space="preserve">ПРИЛОЖЕНИЯ: </w:t>
      </w:r>
      <w:r w:rsidRPr="000565D2">
        <w:rPr>
          <w:rFonts w:ascii="Verdana" w:hAnsi="Verdana" w:cs="Times New Roman"/>
          <w:sz w:val="20"/>
          <w:szCs w:val="20"/>
          <w:lang w:val="bg-BG"/>
        </w:rPr>
        <w:t>Образци за попълване</w:t>
      </w:r>
    </w:p>
    <w:p w14:paraId="479D493A" w14:textId="13BA549F" w:rsidR="0078017C" w:rsidRDefault="0078017C" w:rsidP="00306590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p w14:paraId="6E4D08D6" w14:textId="57807924" w:rsidR="006F6192" w:rsidRDefault="006F6192" w:rsidP="00306590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p w14:paraId="76B449B8" w14:textId="11FB1548" w:rsidR="00840A92" w:rsidRDefault="00840A92">
      <w:pPr>
        <w:spacing w:after="160" w:line="259" w:lineRule="auto"/>
        <w:rPr>
          <w:rFonts w:ascii="Verdana" w:hAnsi="Verdana" w:cs="Times New Roman"/>
          <w:b/>
          <w:sz w:val="20"/>
          <w:szCs w:val="20"/>
          <w:lang w:val="bg-BG"/>
        </w:rPr>
      </w:pPr>
      <w:r>
        <w:rPr>
          <w:rFonts w:ascii="Verdana" w:hAnsi="Verdana" w:cs="Times New Roman"/>
          <w:b/>
          <w:sz w:val="20"/>
          <w:szCs w:val="20"/>
          <w:lang w:val="bg-BG"/>
        </w:rPr>
        <w:br w:type="page"/>
      </w:r>
    </w:p>
    <w:p w14:paraId="686C241A" w14:textId="77777777" w:rsidR="006F6192" w:rsidRDefault="006F6192" w:rsidP="00306590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p w14:paraId="6CF4EC0C" w14:textId="77777777" w:rsidR="0078017C" w:rsidRPr="00C65B5A" w:rsidRDefault="0078017C" w:rsidP="00C65B5A">
      <w:pPr>
        <w:shd w:val="clear" w:color="auto" w:fill="FFFF00"/>
        <w:ind w:right="-92"/>
        <w:rPr>
          <w:rFonts w:ascii="Verdana" w:hAnsi="Verdana" w:cstheme="minorBidi"/>
          <w:b/>
          <w:sz w:val="20"/>
          <w:szCs w:val="20"/>
          <w:lang w:val="bg-BG"/>
        </w:rPr>
      </w:pPr>
    </w:p>
    <w:p w14:paraId="13C9D445" w14:textId="14A26299" w:rsidR="0078017C" w:rsidRPr="00C65B5A" w:rsidRDefault="0078017C" w:rsidP="00C65B5A">
      <w:pPr>
        <w:shd w:val="clear" w:color="auto" w:fill="FFFF00"/>
        <w:ind w:right="-92"/>
        <w:rPr>
          <w:rFonts w:ascii="Verdana" w:hAnsi="Verdana" w:cstheme="minorBidi"/>
          <w:b/>
          <w:sz w:val="20"/>
          <w:szCs w:val="20"/>
          <w:lang w:val="bg-BG"/>
        </w:rPr>
      </w:pPr>
      <w:r w:rsidRPr="00C65B5A">
        <w:rPr>
          <w:rFonts w:ascii="Verdana" w:hAnsi="Verdana" w:cstheme="minorBidi"/>
          <w:b/>
          <w:sz w:val="20"/>
          <w:szCs w:val="20"/>
          <w:lang w:val="bg-BG"/>
        </w:rPr>
        <w:t xml:space="preserve"> </w:t>
      </w:r>
      <w:r w:rsidR="00C65B5A">
        <w:rPr>
          <w:rFonts w:ascii="Verdana" w:hAnsi="Verdana" w:cstheme="minorBidi"/>
          <w:b/>
          <w:sz w:val="28"/>
          <w:szCs w:val="20"/>
          <w:lang w:val="bg-BG"/>
        </w:rPr>
        <w:t>ОБРАЗЦИ ЗА ПОПЪЛВАНЕ</w:t>
      </w:r>
    </w:p>
    <w:p w14:paraId="40E11B0E" w14:textId="77777777" w:rsidR="0078017C" w:rsidRPr="00C65B5A" w:rsidRDefault="0078017C" w:rsidP="00C65B5A">
      <w:pPr>
        <w:shd w:val="clear" w:color="auto" w:fill="FFFF00"/>
        <w:ind w:right="-92"/>
        <w:rPr>
          <w:rFonts w:ascii="Verdana" w:hAnsi="Verdana" w:cstheme="minorBidi"/>
          <w:b/>
          <w:sz w:val="20"/>
          <w:szCs w:val="20"/>
          <w:lang w:val="bg-BG"/>
        </w:rPr>
      </w:pPr>
    </w:p>
    <w:p w14:paraId="16D7C693" w14:textId="77777777" w:rsidR="0078017C" w:rsidRPr="0078017C" w:rsidRDefault="0078017C" w:rsidP="0078017C">
      <w:pPr>
        <w:ind w:right="-92"/>
        <w:rPr>
          <w:rFonts w:ascii="Verdana" w:hAnsi="Verdana" w:cstheme="minorBidi"/>
          <w:noProof/>
          <w:color w:val="404040" w:themeColor="text1" w:themeTint="BF"/>
          <w:sz w:val="20"/>
          <w:szCs w:val="20"/>
          <w:lang w:val="bg-BG" w:eastAsia="bg-BG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712"/>
        <w:gridCol w:w="4781"/>
      </w:tblGrid>
      <w:tr w:rsidR="0085587A" w:rsidRPr="0078017C" w14:paraId="68A52781" w14:textId="77777777" w:rsidTr="00C65B5A">
        <w:tc>
          <w:tcPr>
            <w:tcW w:w="4712" w:type="dxa"/>
            <w:shd w:val="clear" w:color="auto" w:fill="7030A0"/>
          </w:tcPr>
          <w:p w14:paraId="15486E2E" w14:textId="77777777" w:rsidR="0085587A" w:rsidRPr="00C65B5A" w:rsidRDefault="0085587A" w:rsidP="0078017C">
            <w:pPr>
              <w:ind w:right="-92"/>
              <w:rPr>
                <w:rFonts w:ascii="Verdana" w:hAnsi="Verdana" w:cstheme="minorBidi"/>
                <w:b/>
                <w:noProof/>
                <w:color w:val="FFFFFF" w:themeColor="background1"/>
                <w:sz w:val="20"/>
                <w:szCs w:val="20"/>
                <w:lang w:val="bg-BG" w:eastAsia="bg-BG"/>
              </w:rPr>
            </w:pPr>
            <w:r w:rsidRPr="00C65B5A">
              <w:rPr>
                <w:rFonts w:ascii="Verdana" w:hAnsi="Verdana" w:cstheme="minorBidi"/>
                <w:b/>
                <w:noProof/>
                <w:color w:val="FFFFFF" w:themeColor="background1"/>
                <w:sz w:val="20"/>
                <w:szCs w:val="20"/>
                <w:lang w:val="bg-BG" w:eastAsia="bg-BG"/>
              </w:rPr>
              <w:t xml:space="preserve">Име: </w:t>
            </w:r>
          </w:p>
        </w:tc>
        <w:tc>
          <w:tcPr>
            <w:tcW w:w="4781" w:type="dxa"/>
            <w:shd w:val="clear" w:color="auto" w:fill="7030A0"/>
          </w:tcPr>
          <w:p w14:paraId="16B799E1" w14:textId="77777777" w:rsidR="0085587A" w:rsidRPr="00C65B5A" w:rsidRDefault="0085587A" w:rsidP="0078017C">
            <w:pPr>
              <w:ind w:right="-92"/>
              <w:rPr>
                <w:rFonts w:ascii="Verdana" w:hAnsi="Verdana" w:cstheme="minorBidi"/>
                <w:b/>
                <w:noProof/>
                <w:color w:val="FFFFFF" w:themeColor="background1"/>
                <w:sz w:val="20"/>
                <w:szCs w:val="20"/>
                <w:lang w:val="bg-BG" w:eastAsia="bg-BG"/>
              </w:rPr>
            </w:pPr>
            <w:r w:rsidRPr="00C65B5A">
              <w:rPr>
                <w:rFonts w:ascii="Verdana" w:hAnsi="Verdana" w:cstheme="minorBidi"/>
                <w:b/>
                <w:noProof/>
                <w:color w:val="FFFFFF" w:themeColor="background1"/>
                <w:sz w:val="20"/>
                <w:szCs w:val="20"/>
                <w:lang w:val="bg-BG" w:eastAsia="bg-BG"/>
              </w:rPr>
              <w:t>Попълва се от:</w:t>
            </w:r>
          </w:p>
          <w:p w14:paraId="1C9704F0" w14:textId="77777777" w:rsidR="0085587A" w:rsidRPr="00C65B5A" w:rsidRDefault="0085587A" w:rsidP="0078017C">
            <w:pPr>
              <w:ind w:right="-92"/>
              <w:rPr>
                <w:rFonts w:ascii="Verdana" w:hAnsi="Verdana" w:cstheme="minorBidi"/>
                <w:b/>
                <w:noProof/>
                <w:color w:val="FFFFFF" w:themeColor="background1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0B4C8CDC" w14:textId="77777777" w:rsidTr="00F8050B">
        <w:tc>
          <w:tcPr>
            <w:tcW w:w="4712" w:type="dxa"/>
          </w:tcPr>
          <w:p w14:paraId="24A69CD9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Дневен ред на заседание на ОКБДП</w:t>
            </w:r>
          </w:p>
        </w:tc>
        <w:tc>
          <w:tcPr>
            <w:tcW w:w="4781" w:type="dxa"/>
          </w:tcPr>
          <w:p w14:paraId="26DC032E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Секретариат на ОКБДП  </w:t>
            </w:r>
          </w:p>
          <w:p w14:paraId="6172C716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0CF0D6D1" w14:textId="77777777" w:rsidTr="00F8050B">
        <w:tc>
          <w:tcPr>
            <w:tcW w:w="4712" w:type="dxa"/>
          </w:tcPr>
          <w:p w14:paraId="16F01839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Годишна областна План-програма </w:t>
            </w:r>
          </w:p>
          <w:p w14:paraId="473CC399" w14:textId="0ECC2F17" w:rsidR="0085587A" w:rsidRPr="0078017C" w:rsidRDefault="0085587A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по БДП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781" w:type="dxa"/>
          </w:tcPr>
          <w:p w14:paraId="01289536" w14:textId="24D8619D" w:rsidR="0085587A" w:rsidRPr="0078017C" w:rsidRDefault="0000491F" w:rsidP="0000491F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>Образците се п</w:t>
            </w:r>
            <w:r w:rsidR="000C7C33"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опълват </w:t>
            </w:r>
            <w:r w:rsidRPr="006733F8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от общините и ОПУ</w:t>
            </w:r>
            <w:r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</w:t>
            </w:r>
            <w:r w:rsidR="000C7C33"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>в електронен формат</w:t>
            </w:r>
            <w:r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>, обобщава</w:t>
            </w:r>
            <w:r w:rsidR="00FD727F"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>т</w:t>
            </w:r>
            <w:r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се от ДАБДП и се изпраща</w:t>
            </w:r>
            <w:r w:rsidR="00FD727F"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>т</w:t>
            </w:r>
            <w:r w:rsidRPr="006733F8">
              <w:rPr>
                <w:rFonts w:ascii="Verdana" w:hAnsi="Verdana" w:cs="Times New Roman"/>
                <w:sz w:val="20"/>
                <w:szCs w:val="20"/>
                <w:lang w:val="bg-BG"/>
              </w:rPr>
              <w:t xml:space="preserve"> на секретариата на ОКБДП</w:t>
            </w:r>
          </w:p>
        </w:tc>
      </w:tr>
      <w:tr w:rsidR="0085587A" w:rsidRPr="0078017C" w14:paraId="019F704D" w14:textId="77777777" w:rsidTr="00F8050B">
        <w:tc>
          <w:tcPr>
            <w:tcW w:w="4712" w:type="dxa"/>
          </w:tcPr>
          <w:p w14:paraId="25163646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Годишна общинска План-програма </w:t>
            </w:r>
          </w:p>
          <w:p w14:paraId="3149E1F8" w14:textId="77777777" w:rsidR="0085587A" w:rsidRDefault="0085587A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по БДП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  <w:p w14:paraId="33CC47B7" w14:textId="62C817E7" w:rsidR="00CC7E7D" w:rsidRPr="0078017C" w:rsidRDefault="00CC7E7D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3EE804F5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Община  </w:t>
            </w:r>
          </w:p>
          <w:p w14:paraId="6612FDCC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724CBC2A" w14:textId="77777777" w:rsidTr="00F8050B">
        <w:tc>
          <w:tcPr>
            <w:tcW w:w="4712" w:type="dxa"/>
          </w:tcPr>
          <w:p w14:paraId="1857A0C3" w14:textId="3299D679" w:rsidR="0085587A" w:rsidRPr="0078017C" w:rsidRDefault="0085587A" w:rsidP="0078017C">
            <w:pPr>
              <w:rPr>
                <w:rFonts w:ascii="Verdana" w:hAnsi="Verdana" w:cstheme="minorBidi"/>
                <w:i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Информация от ОПУ за областна План-програма по БДП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  <w:p w14:paraId="74BF21D1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63814BFB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ОПУ</w:t>
            </w:r>
          </w:p>
        </w:tc>
      </w:tr>
      <w:tr w:rsidR="0085587A" w:rsidRPr="0078017C" w14:paraId="7104FA12" w14:textId="77777777" w:rsidTr="00F8050B">
        <w:tc>
          <w:tcPr>
            <w:tcW w:w="4712" w:type="dxa"/>
          </w:tcPr>
          <w:p w14:paraId="41765001" w14:textId="265A32DC" w:rsidR="0085587A" w:rsidRPr="0078017C" w:rsidRDefault="0085587A" w:rsidP="00CC7E7D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Годишен </w:t>
            </w:r>
            <w:r w:rsidR="00CC7E7D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</w:t>
            </w: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бластен доклад по БДП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</w:tc>
        <w:tc>
          <w:tcPr>
            <w:tcW w:w="4781" w:type="dxa"/>
          </w:tcPr>
          <w:p w14:paraId="4B860F47" w14:textId="2185DE24" w:rsidR="0085587A" w:rsidRPr="0078017C" w:rsidRDefault="001C4BE6" w:rsidP="006733F8">
            <w:pPr>
              <w:jc w:val="both"/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6733F8">
              <w:rPr>
                <w:rFonts w:ascii="Verdana" w:hAnsi="Verdana" w:cs="Times New Roman"/>
                <w:color w:val="000000" w:themeColor="text1"/>
                <w:sz w:val="20"/>
                <w:szCs w:val="20"/>
                <w:lang w:val="bg-BG"/>
              </w:rPr>
              <w:t xml:space="preserve">Образците се попълват </w:t>
            </w:r>
            <w:r w:rsidRPr="006733F8">
              <w:rPr>
                <w:rFonts w:ascii="Verdana" w:hAnsi="Verdana" w:cstheme="minorBidi"/>
                <w:noProof/>
                <w:color w:val="000000" w:themeColor="text1"/>
                <w:sz w:val="20"/>
                <w:szCs w:val="20"/>
                <w:lang w:val="bg-BG" w:eastAsia="bg-BG"/>
              </w:rPr>
              <w:t xml:space="preserve">от областна администрация, ОДМВР, ЦСМП, ОПУ и общините </w:t>
            </w:r>
            <w:r w:rsidRPr="006733F8">
              <w:rPr>
                <w:rFonts w:ascii="Verdana" w:hAnsi="Verdana" w:cs="Times New Roman"/>
                <w:color w:val="000000" w:themeColor="text1"/>
                <w:sz w:val="20"/>
                <w:szCs w:val="20"/>
                <w:lang w:val="bg-BG"/>
              </w:rPr>
              <w:t>в електронен формат, обобщава се от ДАБДП и се изпраща на секретариата на ОКБДП</w:t>
            </w:r>
          </w:p>
        </w:tc>
      </w:tr>
      <w:tr w:rsidR="0085587A" w:rsidRPr="0078017C" w14:paraId="69359B65" w14:textId="77777777" w:rsidTr="00F8050B">
        <w:tc>
          <w:tcPr>
            <w:tcW w:w="4712" w:type="dxa"/>
          </w:tcPr>
          <w:p w14:paraId="61C3C816" w14:textId="4D224A6E" w:rsidR="00CC7E7D" w:rsidRDefault="00CC7E7D" w:rsidP="00CC7E7D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Информация от 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община </w:t>
            </w:r>
          </w:p>
          <w:p w14:paraId="2EDFCF42" w14:textId="77777777" w:rsidR="00CC7E7D" w:rsidRDefault="00CC7E7D" w:rsidP="00CC7E7D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за 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</w:t>
            </w: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бластен доклад по БДП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  <w:p w14:paraId="0FA294BC" w14:textId="77777777" w:rsidR="00CC7E7D" w:rsidRDefault="00CC7E7D" w:rsidP="00260644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(</w:t>
            </w:r>
            <w:r w:rsidR="00172A5B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част 1 от 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Годишен</w:t>
            </w:r>
            <w:r w:rsidR="0085587A"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Общин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ски </w:t>
            </w:r>
            <w:r w:rsidR="0085587A"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доклад по БДП</w:t>
            </w:r>
            <w:r w:rsidR="006714A8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: </w:t>
            </w:r>
            <w:r w:rsidR="00172A5B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Изпълнени мерки</w:t>
            </w:r>
            <w:r w:rsidR="006714A8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  <w:p w14:paraId="7459F84F" w14:textId="1FDD80CA" w:rsidR="00260644" w:rsidRPr="0078017C" w:rsidRDefault="00260644" w:rsidP="00260644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3A97F173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Община  </w:t>
            </w:r>
          </w:p>
          <w:p w14:paraId="7216A144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70CCA6C3" w14:textId="77777777" w:rsidTr="00F8050B">
        <w:tc>
          <w:tcPr>
            <w:tcW w:w="4712" w:type="dxa"/>
          </w:tcPr>
          <w:p w14:paraId="55E2DA93" w14:textId="77777777" w:rsidR="00CC7E7D" w:rsidRDefault="0085587A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Информация от </w:t>
            </w:r>
            <w:r w:rsidR="00CC7E7D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ОД</w:t>
            </w: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МВР </w:t>
            </w:r>
          </w:p>
          <w:p w14:paraId="527A9350" w14:textId="723E2A1F" w:rsidR="0085587A" w:rsidRDefault="0085587A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за </w:t>
            </w:r>
            <w:r w:rsidR="00CC7E7D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</w:t>
            </w: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бластен доклад по БДП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  <w:p w14:paraId="5BAD7F0C" w14:textId="42625C45" w:rsidR="00CC7E7D" w:rsidRPr="0078017C" w:rsidRDefault="00CC7E7D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29EFD50A" w14:textId="32DE740B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ОДМВР</w:t>
            </w:r>
          </w:p>
        </w:tc>
      </w:tr>
      <w:tr w:rsidR="0085587A" w:rsidRPr="0078017C" w14:paraId="6BD20CC0" w14:textId="77777777" w:rsidTr="00F8050B">
        <w:tc>
          <w:tcPr>
            <w:tcW w:w="4712" w:type="dxa"/>
          </w:tcPr>
          <w:p w14:paraId="3A5CC205" w14:textId="77777777" w:rsidR="00CC7E7D" w:rsidRDefault="0085587A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Информация от </w:t>
            </w:r>
            <w:r w:rsidR="00CC7E7D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ОПУ </w:t>
            </w:r>
          </w:p>
          <w:p w14:paraId="57D6983A" w14:textId="30DD71A0" w:rsidR="0085587A" w:rsidRDefault="00CC7E7D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за </w:t>
            </w:r>
            <w:r w:rsidR="0085587A"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Областен доклад по БДП</w:t>
            </w:r>
            <w:r w:rsidR="0085587A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  <w:p w14:paraId="7632E294" w14:textId="49AEF415" w:rsidR="00CC7E7D" w:rsidRPr="0078017C" w:rsidRDefault="00CC7E7D" w:rsidP="00422538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192B4233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ОПУ  </w:t>
            </w:r>
          </w:p>
          <w:p w14:paraId="2B9770E0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1A968B58" w14:textId="77777777" w:rsidTr="00F8050B">
        <w:tc>
          <w:tcPr>
            <w:tcW w:w="4712" w:type="dxa"/>
          </w:tcPr>
          <w:p w14:paraId="39DE19B4" w14:textId="77777777" w:rsidR="00CC7E7D" w:rsidRDefault="0085587A" w:rsidP="00CC7E7D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Информация от ЦСМП </w:t>
            </w:r>
          </w:p>
          <w:p w14:paraId="2E05EEA6" w14:textId="1BFC51E2" w:rsidR="0085587A" w:rsidRDefault="0085587A" w:rsidP="00CC7E7D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за </w:t>
            </w:r>
            <w:r w:rsidR="00CC7E7D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</w:t>
            </w: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бластен доклад по БДП</w:t>
            </w:r>
            <w: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  <w:p w14:paraId="24EA8BDB" w14:textId="16755336" w:rsidR="00CC7E7D" w:rsidRPr="0078017C" w:rsidRDefault="00CC7E7D" w:rsidP="00CC7E7D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550421EE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ЦСМП</w:t>
            </w:r>
          </w:p>
        </w:tc>
      </w:tr>
      <w:tr w:rsidR="0085587A" w:rsidRPr="0078017C" w14:paraId="47508A0E" w14:textId="77777777" w:rsidTr="00F8050B">
        <w:tc>
          <w:tcPr>
            <w:tcW w:w="4712" w:type="dxa"/>
          </w:tcPr>
          <w:p w14:paraId="0CB421DD" w14:textId="77777777" w:rsidR="0085587A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Обобщена текуща информация за заседание на ОКБДП</w:t>
            </w:r>
          </w:p>
          <w:p w14:paraId="50D547B5" w14:textId="4112E3A6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212CD527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Секретариат на ОКБДП  </w:t>
            </w:r>
          </w:p>
          <w:p w14:paraId="4FFA104F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5A1D0956" w14:textId="77777777" w:rsidTr="00F8050B">
        <w:tc>
          <w:tcPr>
            <w:tcW w:w="4712" w:type="dxa"/>
          </w:tcPr>
          <w:p w14:paraId="564747D2" w14:textId="77777777" w:rsidR="0085587A" w:rsidRDefault="0085587A" w:rsidP="00B861B7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Текуща информация от Обл. администрация за заседание на ОКБДП</w:t>
            </w:r>
          </w:p>
          <w:p w14:paraId="2BC5580C" w14:textId="09ECA374" w:rsidR="0085587A" w:rsidRPr="0078017C" w:rsidRDefault="0085587A" w:rsidP="00B861B7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4CCF9D39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Областна администрация  </w:t>
            </w:r>
          </w:p>
          <w:p w14:paraId="53CF7DE1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5A1B9F33" w14:textId="77777777" w:rsidTr="00F8050B">
        <w:tc>
          <w:tcPr>
            <w:tcW w:w="4712" w:type="dxa"/>
          </w:tcPr>
          <w:p w14:paraId="30300B8A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Текуща информация от Община </w:t>
            </w:r>
          </w:p>
          <w:p w14:paraId="111948FD" w14:textId="77777777" w:rsidR="0085587A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за заседание на ОКБДП</w:t>
            </w:r>
          </w:p>
          <w:p w14:paraId="71142937" w14:textId="1F4E121B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2D7E1C97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Община</w:t>
            </w:r>
          </w:p>
        </w:tc>
      </w:tr>
      <w:tr w:rsidR="0085587A" w:rsidRPr="0078017C" w14:paraId="51A23062" w14:textId="77777777" w:rsidTr="00F8050B">
        <w:tc>
          <w:tcPr>
            <w:tcW w:w="4712" w:type="dxa"/>
          </w:tcPr>
          <w:p w14:paraId="44E87B91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Текуща информация от ОДМВР </w:t>
            </w:r>
          </w:p>
          <w:p w14:paraId="1967C2FE" w14:textId="6E203E6F" w:rsidR="0085587A" w:rsidRPr="0078017C" w:rsidRDefault="0085587A" w:rsidP="006F7A02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за заседание на ОКБДП</w:t>
            </w:r>
            <w:r w:rsidRPr="0078017C">
              <w:rPr>
                <w:rFonts w:ascii="Verdana" w:hAnsi="Verdana" w:cstheme="minorBidi"/>
                <w:i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                         </w:t>
            </w:r>
          </w:p>
        </w:tc>
        <w:tc>
          <w:tcPr>
            <w:tcW w:w="4781" w:type="dxa"/>
          </w:tcPr>
          <w:p w14:paraId="3CB0470A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ОДМВР</w:t>
            </w:r>
          </w:p>
        </w:tc>
      </w:tr>
      <w:tr w:rsidR="0085587A" w:rsidRPr="0078017C" w14:paraId="330B409F" w14:textId="77777777" w:rsidTr="00F8050B">
        <w:tc>
          <w:tcPr>
            <w:tcW w:w="4712" w:type="dxa"/>
          </w:tcPr>
          <w:p w14:paraId="3413497F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Текуща информация от ОПУ </w:t>
            </w:r>
          </w:p>
          <w:p w14:paraId="62F74A34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за заседание на ОКБДП</w:t>
            </w:r>
          </w:p>
          <w:p w14:paraId="43E68827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7E022325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ОПУ</w:t>
            </w:r>
          </w:p>
        </w:tc>
      </w:tr>
      <w:tr w:rsidR="0085587A" w:rsidRPr="0078017C" w14:paraId="5846532A" w14:textId="77777777" w:rsidTr="00F8050B">
        <w:tc>
          <w:tcPr>
            <w:tcW w:w="4712" w:type="dxa"/>
          </w:tcPr>
          <w:p w14:paraId="0A8D8661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Текуща информация от РУО </w:t>
            </w:r>
          </w:p>
          <w:p w14:paraId="05204F9F" w14:textId="77777777" w:rsidR="0085587A" w:rsidRDefault="0085587A" w:rsidP="00C65B5A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lastRenderedPageBreak/>
              <w:t>за заседание на ОКБДП</w:t>
            </w:r>
          </w:p>
          <w:p w14:paraId="407F6371" w14:textId="09D68105" w:rsidR="00260644" w:rsidRPr="00260644" w:rsidRDefault="00260644" w:rsidP="00C65B5A">
            <w:pPr>
              <w:rPr>
                <w:rFonts w:ascii="Verdana" w:hAnsi="Verdana" w:cstheme="minorBidi"/>
                <w:noProof/>
                <w:color w:val="404040" w:themeColor="text1" w:themeTint="BF"/>
                <w:sz w:val="8"/>
                <w:szCs w:val="8"/>
                <w:lang w:val="bg-BG" w:eastAsia="bg-BG"/>
              </w:rPr>
            </w:pPr>
          </w:p>
        </w:tc>
        <w:tc>
          <w:tcPr>
            <w:tcW w:w="4781" w:type="dxa"/>
          </w:tcPr>
          <w:p w14:paraId="7216C548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lastRenderedPageBreak/>
              <w:t xml:space="preserve">РУО  </w:t>
            </w:r>
          </w:p>
          <w:p w14:paraId="6E9B5630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7D47536F" w14:textId="77777777" w:rsidTr="00F8050B">
        <w:tc>
          <w:tcPr>
            <w:tcW w:w="4712" w:type="dxa"/>
          </w:tcPr>
          <w:p w14:paraId="7467FA0E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lastRenderedPageBreak/>
              <w:t xml:space="preserve">Текуща информация от ЦСМП </w:t>
            </w:r>
          </w:p>
          <w:p w14:paraId="53F0E6A4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за заседание на ОКБДП</w:t>
            </w:r>
          </w:p>
          <w:p w14:paraId="5BCD0FA5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64DE269F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ЦСМП  </w:t>
            </w:r>
          </w:p>
          <w:p w14:paraId="397CA15E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</w:tr>
      <w:tr w:rsidR="0085587A" w:rsidRPr="0078017C" w14:paraId="3FC81FA7" w14:textId="77777777" w:rsidTr="00F8050B">
        <w:tc>
          <w:tcPr>
            <w:tcW w:w="4712" w:type="dxa"/>
          </w:tcPr>
          <w:p w14:paraId="4C57DBE0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Текуща информация от РЗИ </w:t>
            </w:r>
          </w:p>
          <w:p w14:paraId="619B0F44" w14:textId="77777777" w:rsidR="0085587A" w:rsidRPr="0078017C" w:rsidRDefault="0085587A" w:rsidP="0078017C">
            <w:pPr>
              <w:rPr>
                <w:rFonts w:ascii="Verdana" w:hAnsi="Verdana" w:cstheme="minorBidi"/>
                <w:i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за заседание на ОКБДП</w:t>
            </w:r>
            <w:r w:rsidRPr="0078017C">
              <w:rPr>
                <w:rFonts w:ascii="Verdana" w:hAnsi="Verdana" w:cstheme="minorBidi"/>
                <w:i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 </w:t>
            </w:r>
          </w:p>
          <w:p w14:paraId="14A59D51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3090D856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РЗИ</w:t>
            </w:r>
          </w:p>
        </w:tc>
      </w:tr>
      <w:tr w:rsidR="0085587A" w:rsidRPr="0078017C" w14:paraId="6387EB66" w14:textId="77777777" w:rsidTr="00F8050B">
        <w:tc>
          <w:tcPr>
            <w:tcW w:w="4712" w:type="dxa"/>
          </w:tcPr>
          <w:p w14:paraId="0A376EA3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Текуща информация от БЧК </w:t>
            </w:r>
          </w:p>
          <w:p w14:paraId="0B9C1319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за заседание на ОКБДП</w:t>
            </w:r>
          </w:p>
          <w:p w14:paraId="7D955C2D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65FE3018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БЧК</w:t>
            </w:r>
          </w:p>
        </w:tc>
      </w:tr>
      <w:tr w:rsidR="0085587A" w:rsidRPr="0078017C" w14:paraId="219AA488" w14:textId="77777777" w:rsidTr="00F8050B">
        <w:tc>
          <w:tcPr>
            <w:tcW w:w="4712" w:type="dxa"/>
          </w:tcPr>
          <w:p w14:paraId="75EED13F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Текуща информация от ООАА </w:t>
            </w:r>
          </w:p>
          <w:p w14:paraId="65DE5864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>за заседание на ОКБДП</w:t>
            </w:r>
          </w:p>
          <w:p w14:paraId="1DF1F3EF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6627D81C" w14:textId="77777777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ООАА  </w:t>
            </w:r>
          </w:p>
        </w:tc>
      </w:tr>
      <w:tr w:rsidR="0085587A" w:rsidRPr="0078017C" w14:paraId="21E91F93" w14:textId="77777777" w:rsidTr="00F8050B">
        <w:tc>
          <w:tcPr>
            <w:tcW w:w="4712" w:type="dxa"/>
          </w:tcPr>
          <w:p w14:paraId="13B3022B" w14:textId="77777777" w:rsidR="0085587A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Протокол от заседание на ОКБДП </w:t>
            </w:r>
          </w:p>
          <w:p w14:paraId="3F2D1FA9" w14:textId="361D0E1B" w:rsidR="00172A5B" w:rsidRPr="0078017C" w:rsidRDefault="00172A5B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</w:p>
        </w:tc>
        <w:tc>
          <w:tcPr>
            <w:tcW w:w="4781" w:type="dxa"/>
          </w:tcPr>
          <w:p w14:paraId="2CC1CD2E" w14:textId="628A5CC3" w:rsidR="0085587A" w:rsidRPr="0078017C" w:rsidRDefault="0085587A" w:rsidP="0078017C">
            <w:pPr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</w:pPr>
            <w:r w:rsidRPr="0078017C">
              <w:rPr>
                <w:rFonts w:ascii="Verdana" w:hAnsi="Verdana" w:cstheme="minorBidi"/>
                <w:noProof/>
                <w:color w:val="404040" w:themeColor="text1" w:themeTint="BF"/>
                <w:sz w:val="20"/>
                <w:szCs w:val="20"/>
                <w:lang w:val="bg-BG" w:eastAsia="bg-BG"/>
              </w:rPr>
              <w:t xml:space="preserve">Секретариат на ОКБДП  </w:t>
            </w:r>
          </w:p>
        </w:tc>
      </w:tr>
    </w:tbl>
    <w:p w14:paraId="076D1748" w14:textId="77777777" w:rsidR="0078017C" w:rsidRPr="0078017C" w:rsidRDefault="0078017C" w:rsidP="0078017C">
      <w:pPr>
        <w:rPr>
          <w:rFonts w:ascii="Verdana" w:hAnsi="Verdana" w:cstheme="minorBidi"/>
          <w:noProof/>
          <w:color w:val="404040" w:themeColor="text1" w:themeTint="BF"/>
          <w:sz w:val="20"/>
          <w:szCs w:val="20"/>
          <w:lang w:val="bg-BG" w:eastAsia="bg-BG"/>
        </w:rPr>
      </w:pPr>
    </w:p>
    <w:p w14:paraId="25E86691" w14:textId="77777777" w:rsidR="0078017C" w:rsidRDefault="0078017C" w:rsidP="00306590">
      <w:pPr>
        <w:jc w:val="both"/>
        <w:rPr>
          <w:rFonts w:ascii="Verdana" w:hAnsi="Verdana" w:cs="Times New Roman"/>
          <w:b/>
          <w:sz w:val="20"/>
          <w:szCs w:val="20"/>
          <w:lang w:val="bg-BG"/>
        </w:rPr>
      </w:pPr>
    </w:p>
    <w:sectPr w:rsidR="0078017C" w:rsidSect="0021038C">
      <w:footerReference w:type="default" r:id="rId8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DECB3E" w16cex:dateUtc="2020-08-12T17:10:00Z"/>
  <w16cex:commentExtensible w16cex:durableId="22DED112" w16cex:dateUtc="2020-08-12T17:35:00Z"/>
  <w16cex:commentExtensible w16cex:durableId="22DED2D9" w16cex:dateUtc="2020-08-12T17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F8855DC" w16cid:durableId="22DECB3E"/>
  <w16cid:commentId w16cid:paraId="7DEC19E6" w16cid:durableId="22DED112"/>
  <w16cid:commentId w16cid:paraId="426D8099" w16cid:durableId="22DED2D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78DFC" w14:textId="77777777" w:rsidR="00ED3E00" w:rsidRDefault="00ED3E00" w:rsidP="00A61A57">
      <w:r>
        <w:separator/>
      </w:r>
    </w:p>
  </w:endnote>
  <w:endnote w:type="continuationSeparator" w:id="0">
    <w:p w14:paraId="7C047959" w14:textId="77777777" w:rsidR="00ED3E00" w:rsidRDefault="00ED3E00" w:rsidP="00A6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058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2B8CD4" w14:textId="1215C466" w:rsidR="000842DA" w:rsidRDefault="000842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EB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C6516C" w14:textId="77777777" w:rsidR="000842DA" w:rsidRDefault="00084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DE0660" w14:textId="77777777" w:rsidR="00ED3E00" w:rsidRDefault="00ED3E00" w:rsidP="00A61A57">
      <w:r>
        <w:separator/>
      </w:r>
    </w:p>
  </w:footnote>
  <w:footnote w:type="continuationSeparator" w:id="0">
    <w:p w14:paraId="4E517BB3" w14:textId="77777777" w:rsidR="00ED3E00" w:rsidRDefault="00ED3E00" w:rsidP="00A6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F5A"/>
    <w:multiLevelType w:val="hybridMultilevel"/>
    <w:tmpl w:val="D9B6CEB6"/>
    <w:lvl w:ilvl="0" w:tplc="28C44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3724F49"/>
    <w:multiLevelType w:val="hybridMultilevel"/>
    <w:tmpl w:val="88DAA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10EB1"/>
    <w:multiLevelType w:val="hybridMultilevel"/>
    <w:tmpl w:val="A0242530"/>
    <w:lvl w:ilvl="0" w:tplc="28C44B7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13E3293"/>
    <w:multiLevelType w:val="hybridMultilevel"/>
    <w:tmpl w:val="89006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3B86"/>
    <w:multiLevelType w:val="hybridMultilevel"/>
    <w:tmpl w:val="EA0420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D0567"/>
    <w:multiLevelType w:val="hybridMultilevel"/>
    <w:tmpl w:val="F6FEEF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E57BD"/>
    <w:multiLevelType w:val="hybridMultilevel"/>
    <w:tmpl w:val="58787B08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26AC55F6"/>
    <w:multiLevelType w:val="hybridMultilevel"/>
    <w:tmpl w:val="27F0AC5A"/>
    <w:lvl w:ilvl="0" w:tplc="7C6E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395F0F"/>
    <w:multiLevelType w:val="hybridMultilevel"/>
    <w:tmpl w:val="FF6EA74C"/>
    <w:lvl w:ilvl="0" w:tplc="28C44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D77FA"/>
    <w:multiLevelType w:val="hybridMultilevel"/>
    <w:tmpl w:val="00C25688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65883"/>
    <w:multiLevelType w:val="hybridMultilevel"/>
    <w:tmpl w:val="81B8DE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26F5C"/>
    <w:multiLevelType w:val="hybridMultilevel"/>
    <w:tmpl w:val="AAA4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A6AB8"/>
    <w:multiLevelType w:val="hybridMultilevel"/>
    <w:tmpl w:val="A078A54E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C6411B"/>
    <w:multiLevelType w:val="hybridMultilevel"/>
    <w:tmpl w:val="71ECDAE2"/>
    <w:lvl w:ilvl="0" w:tplc="68888868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21D2B"/>
    <w:multiLevelType w:val="hybridMultilevel"/>
    <w:tmpl w:val="2BE42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BE49B9"/>
    <w:multiLevelType w:val="hybridMultilevel"/>
    <w:tmpl w:val="98B03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F1298"/>
    <w:multiLevelType w:val="hybridMultilevel"/>
    <w:tmpl w:val="07B4E27C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36E524E0"/>
    <w:multiLevelType w:val="hybridMultilevel"/>
    <w:tmpl w:val="A7563580"/>
    <w:lvl w:ilvl="0" w:tplc="2F764E5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67" w:hanging="360"/>
      </w:pPr>
    </w:lvl>
    <w:lvl w:ilvl="2" w:tplc="0402001B" w:tentative="1">
      <w:start w:val="1"/>
      <w:numFmt w:val="lowerRoman"/>
      <w:lvlText w:val="%3."/>
      <w:lvlJc w:val="right"/>
      <w:pPr>
        <w:ind w:left="3087" w:hanging="180"/>
      </w:pPr>
    </w:lvl>
    <w:lvl w:ilvl="3" w:tplc="0402000F" w:tentative="1">
      <w:start w:val="1"/>
      <w:numFmt w:val="decimal"/>
      <w:lvlText w:val="%4."/>
      <w:lvlJc w:val="left"/>
      <w:pPr>
        <w:ind w:left="3807" w:hanging="360"/>
      </w:pPr>
    </w:lvl>
    <w:lvl w:ilvl="4" w:tplc="04020019" w:tentative="1">
      <w:start w:val="1"/>
      <w:numFmt w:val="lowerLetter"/>
      <w:lvlText w:val="%5."/>
      <w:lvlJc w:val="left"/>
      <w:pPr>
        <w:ind w:left="4527" w:hanging="360"/>
      </w:pPr>
    </w:lvl>
    <w:lvl w:ilvl="5" w:tplc="0402001B" w:tentative="1">
      <w:start w:val="1"/>
      <w:numFmt w:val="lowerRoman"/>
      <w:lvlText w:val="%6."/>
      <w:lvlJc w:val="right"/>
      <w:pPr>
        <w:ind w:left="5247" w:hanging="180"/>
      </w:pPr>
    </w:lvl>
    <w:lvl w:ilvl="6" w:tplc="0402000F" w:tentative="1">
      <w:start w:val="1"/>
      <w:numFmt w:val="decimal"/>
      <w:lvlText w:val="%7."/>
      <w:lvlJc w:val="left"/>
      <w:pPr>
        <w:ind w:left="5967" w:hanging="360"/>
      </w:pPr>
    </w:lvl>
    <w:lvl w:ilvl="7" w:tplc="04020019" w:tentative="1">
      <w:start w:val="1"/>
      <w:numFmt w:val="lowerLetter"/>
      <w:lvlText w:val="%8."/>
      <w:lvlJc w:val="left"/>
      <w:pPr>
        <w:ind w:left="6687" w:hanging="360"/>
      </w:pPr>
    </w:lvl>
    <w:lvl w:ilvl="8" w:tplc="040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8" w15:restartNumberingAfterBreak="0">
    <w:nsid w:val="3CA66D4D"/>
    <w:multiLevelType w:val="hybridMultilevel"/>
    <w:tmpl w:val="D44ABF02"/>
    <w:lvl w:ilvl="0" w:tplc="B608E80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8E3412"/>
    <w:multiLevelType w:val="hybridMultilevel"/>
    <w:tmpl w:val="CBDA084C"/>
    <w:lvl w:ilvl="0" w:tplc="B608E80A">
      <w:start w:val="9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0997450"/>
    <w:multiLevelType w:val="hybridMultilevel"/>
    <w:tmpl w:val="8F506290"/>
    <w:lvl w:ilvl="0" w:tplc="E2A21608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3303A03"/>
    <w:multiLevelType w:val="hybridMultilevel"/>
    <w:tmpl w:val="A64C347A"/>
    <w:lvl w:ilvl="0" w:tplc="28C44B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445BDF"/>
    <w:multiLevelType w:val="hybridMultilevel"/>
    <w:tmpl w:val="02B8B30E"/>
    <w:lvl w:ilvl="0" w:tplc="E01E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D76CA3"/>
    <w:multiLevelType w:val="hybridMultilevel"/>
    <w:tmpl w:val="11FC5378"/>
    <w:lvl w:ilvl="0" w:tplc="B608E80A">
      <w:start w:val="9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DAB6FAF"/>
    <w:multiLevelType w:val="hybridMultilevel"/>
    <w:tmpl w:val="D13A52C6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332599"/>
    <w:multiLevelType w:val="hybridMultilevel"/>
    <w:tmpl w:val="6F78B270"/>
    <w:lvl w:ilvl="0" w:tplc="B608E80A">
      <w:start w:val="9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69F5F8A"/>
    <w:multiLevelType w:val="hybridMultilevel"/>
    <w:tmpl w:val="F0DA6576"/>
    <w:lvl w:ilvl="0" w:tplc="28C44B78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A4C6359"/>
    <w:multiLevelType w:val="hybridMultilevel"/>
    <w:tmpl w:val="0F92C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C5997"/>
    <w:multiLevelType w:val="hybridMultilevel"/>
    <w:tmpl w:val="5A8282C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4B3F2B"/>
    <w:multiLevelType w:val="hybridMultilevel"/>
    <w:tmpl w:val="29424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8E5A41"/>
    <w:multiLevelType w:val="hybridMultilevel"/>
    <w:tmpl w:val="3CA60AE4"/>
    <w:lvl w:ilvl="0" w:tplc="2028027A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HAnsi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EE24D8D"/>
    <w:multiLevelType w:val="hybridMultilevel"/>
    <w:tmpl w:val="E71A9264"/>
    <w:lvl w:ilvl="0" w:tplc="491E60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6505D5"/>
    <w:multiLevelType w:val="hybridMultilevel"/>
    <w:tmpl w:val="7310A2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5D2E57"/>
    <w:multiLevelType w:val="hybridMultilevel"/>
    <w:tmpl w:val="E392047C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F2234FF"/>
    <w:multiLevelType w:val="hybridMultilevel"/>
    <w:tmpl w:val="A12A6FF8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125BBF"/>
    <w:multiLevelType w:val="hybridMultilevel"/>
    <w:tmpl w:val="F3F6E9A6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115364"/>
    <w:multiLevelType w:val="hybridMultilevel"/>
    <w:tmpl w:val="ED2A01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715A97"/>
    <w:multiLevelType w:val="hybridMultilevel"/>
    <w:tmpl w:val="266ED1DC"/>
    <w:lvl w:ilvl="0" w:tplc="28C44B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EB7DD5"/>
    <w:multiLevelType w:val="hybridMultilevel"/>
    <w:tmpl w:val="C16E0E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0E4DCB"/>
    <w:multiLevelType w:val="hybridMultilevel"/>
    <w:tmpl w:val="A3A8F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FE0B0C"/>
    <w:multiLevelType w:val="hybridMultilevel"/>
    <w:tmpl w:val="E2A0C964"/>
    <w:lvl w:ilvl="0" w:tplc="0402000F">
      <w:start w:val="1"/>
      <w:numFmt w:val="decimal"/>
      <w:lvlText w:val="%1."/>
      <w:lvlJc w:val="left"/>
      <w:pPr>
        <w:ind w:left="1494" w:hanging="360"/>
      </w:p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1" w15:restartNumberingAfterBreak="0">
    <w:nsid w:val="7E357E99"/>
    <w:multiLevelType w:val="hybridMultilevel"/>
    <w:tmpl w:val="49AE0BD8"/>
    <w:lvl w:ilvl="0" w:tplc="33188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C94BD5"/>
    <w:multiLevelType w:val="hybridMultilevel"/>
    <w:tmpl w:val="E0522C9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7277F"/>
    <w:multiLevelType w:val="hybridMultilevel"/>
    <w:tmpl w:val="F086DC3C"/>
    <w:lvl w:ilvl="0" w:tplc="0409000F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2" w:hanging="360"/>
      </w:pPr>
    </w:lvl>
    <w:lvl w:ilvl="2" w:tplc="0409001B" w:tentative="1">
      <w:start w:val="1"/>
      <w:numFmt w:val="lowerRoman"/>
      <w:lvlText w:val="%3."/>
      <w:lvlJc w:val="right"/>
      <w:pPr>
        <w:ind w:left="2652" w:hanging="180"/>
      </w:pPr>
    </w:lvl>
    <w:lvl w:ilvl="3" w:tplc="0409000F" w:tentative="1">
      <w:start w:val="1"/>
      <w:numFmt w:val="decimal"/>
      <w:lvlText w:val="%4."/>
      <w:lvlJc w:val="left"/>
      <w:pPr>
        <w:ind w:left="3372" w:hanging="360"/>
      </w:pPr>
    </w:lvl>
    <w:lvl w:ilvl="4" w:tplc="04090019" w:tentative="1">
      <w:start w:val="1"/>
      <w:numFmt w:val="lowerLetter"/>
      <w:lvlText w:val="%5."/>
      <w:lvlJc w:val="left"/>
      <w:pPr>
        <w:ind w:left="4092" w:hanging="360"/>
      </w:pPr>
    </w:lvl>
    <w:lvl w:ilvl="5" w:tplc="0409001B" w:tentative="1">
      <w:start w:val="1"/>
      <w:numFmt w:val="lowerRoman"/>
      <w:lvlText w:val="%6."/>
      <w:lvlJc w:val="right"/>
      <w:pPr>
        <w:ind w:left="4812" w:hanging="180"/>
      </w:pPr>
    </w:lvl>
    <w:lvl w:ilvl="6" w:tplc="0409000F" w:tentative="1">
      <w:start w:val="1"/>
      <w:numFmt w:val="decimal"/>
      <w:lvlText w:val="%7."/>
      <w:lvlJc w:val="left"/>
      <w:pPr>
        <w:ind w:left="5532" w:hanging="360"/>
      </w:pPr>
    </w:lvl>
    <w:lvl w:ilvl="7" w:tplc="04090019" w:tentative="1">
      <w:start w:val="1"/>
      <w:numFmt w:val="lowerLetter"/>
      <w:lvlText w:val="%8."/>
      <w:lvlJc w:val="left"/>
      <w:pPr>
        <w:ind w:left="6252" w:hanging="360"/>
      </w:pPr>
    </w:lvl>
    <w:lvl w:ilvl="8" w:tplc="040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9"/>
  </w:num>
  <w:num w:numId="2">
    <w:abstractNumId w:val="30"/>
  </w:num>
  <w:num w:numId="3">
    <w:abstractNumId w:val="31"/>
  </w:num>
  <w:num w:numId="4">
    <w:abstractNumId w:val="29"/>
  </w:num>
  <w:num w:numId="5">
    <w:abstractNumId w:val="14"/>
  </w:num>
  <w:num w:numId="6">
    <w:abstractNumId w:val="3"/>
  </w:num>
  <w:num w:numId="7">
    <w:abstractNumId w:val="1"/>
  </w:num>
  <w:num w:numId="8">
    <w:abstractNumId w:val="4"/>
  </w:num>
  <w:num w:numId="9">
    <w:abstractNumId w:val="10"/>
  </w:num>
  <w:num w:numId="10">
    <w:abstractNumId w:val="11"/>
  </w:num>
  <w:num w:numId="11">
    <w:abstractNumId w:val="15"/>
  </w:num>
  <w:num w:numId="12">
    <w:abstractNumId w:val="38"/>
  </w:num>
  <w:num w:numId="13">
    <w:abstractNumId w:val="43"/>
  </w:num>
  <w:num w:numId="14">
    <w:abstractNumId w:val="41"/>
  </w:num>
  <w:num w:numId="15">
    <w:abstractNumId w:val="7"/>
  </w:num>
  <w:num w:numId="16">
    <w:abstractNumId w:val="22"/>
  </w:num>
  <w:num w:numId="17">
    <w:abstractNumId w:val="20"/>
  </w:num>
  <w:num w:numId="18">
    <w:abstractNumId w:val="25"/>
  </w:num>
  <w:num w:numId="19">
    <w:abstractNumId w:val="13"/>
  </w:num>
  <w:num w:numId="20">
    <w:abstractNumId w:val="5"/>
  </w:num>
  <w:num w:numId="21">
    <w:abstractNumId w:val="28"/>
  </w:num>
  <w:num w:numId="22">
    <w:abstractNumId w:val="18"/>
  </w:num>
  <w:num w:numId="23">
    <w:abstractNumId w:val="19"/>
  </w:num>
  <w:num w:numId="24">
    <w:abstractNumId w:val="23"/>
  </w:num>
  <w:num w:numId="25">
    <w:abstractNumId w:val="21"/>
  </w:num>
  <w:num w:numId="26">
    <w:abstractNumId w:val="26"/>
  </w:num>
  <w:num w:numId="27">
    <w:abstractNumId w:val="9"/>
  </w:num>
  <w:num w:numId="28">
    <w:abstractNumId w:val="34"/>
  </w:num>
  <w:num w:numId="29">
    <w:abstractNumId w:val="33"/>
  </w:num>
  <w:num w:numId="30">
    <w:abstractNumId w:val="12"/>
  </w:num>
  <w:num w:numId="31">
    <w:abstractNumId w:val="35"/>
  </w:num>
  <w:num w:numId="32">
    <w:abstractNumId w:val="24"/>
  </w:num>
  <w:num w:numId="33">
    <w:abstractNumId w:val="27"/>
  </w:num>
  <w:num w:numId="34">
    <w:abstractNumId w:val="36"/>
  </w:num>
  <w:num w:numId="35">
    <w:abstractNumId w:val="17"/>
  </w:num>
  <w:num w:numId="36">
    <w:abstractNumId w:val="42"/>
  </w:num>
  <w:num w:numId="37">
    <w:abstractNumId w:val="40"/>
  </w:num>
  <w:num w:numId="38">
    <w:abstractNumId w:val="6"/>
  </w:num>
  <w:num w:numId="39">
    <w:abstractNumId w:val="16"/>
  </w:num>
  <w:num w:numId="40">
    <w:abstractNumId w:val="32"/>
  </w:num>
  <w:num w:numId="41">
    <w:abstractNumId w:val="37"/>
  </w:num>
  <w:num w:numId="42">
    <w:abstractNumId w:val="2"/>
  </w:num>
  <w:num w:numId="43">
    <w:abstractNumId w:val="0"/>
  </w:num>
  <w:num w:numId="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7B3"/>
    <w:rsid w:val="00001934"/>
    <w:rsid w:val="00001D59"/>
    <w:rsid w:val="0000491F"/>
    <w:rsid w:val="00006735"/>
    <w:rsid w:val="00010D51"/>
    <w:rsid w:val="00012FBE"/>
    <w:rsid w:val="0001519A"/>
    <w:rsid w:val="00023DC5"/>
    <w:rsid w:val="00025962"/>
    <w:rsid w:val="0003336A"/>
    <w:rsid w:val="000343B9"/>
    <w:rsid w:val="00035DB8"/>
    <w:rsid w:val="0003773E"/>
    <w:rsid w:val="00047022"/>
    <w:rsid w:val="000524E2"/>
    <w:rsid w:val="000528B6"/>
    <w:rsid w:val="000562BF"/>
    <w:rsid w:val="000565D2"/>
    <w:rsid w:val="00063EC3"/>
    <w:rsid w:val="00066064"/>
    <w:rsid w:val="00071799"/>
    <w:rsid w:val="000822D2"/>
    <w:rsid w:val="000842DA"/>
    <w:rsid w:val="000902BF"/>
    <w:rsid w:val="00094D46"/>
    <w:rsid w:val="000B4DCC"/>
    <w:rsid w:val="000C203F"/>
    <w:rsid w:val="000C413E"/>
    <w:rsid w:val="000C59A8"/>
    <w:rsid w:val="000C7C33"/>
    <w:rsid w:val="000D6D0E"/>
    <w:rsid w:val="000E102A"/>
    <w:rsid w:val="000F0142"/>
    <w:rsid w:val="00104EB6"/>
    <w:rsid w:val="00107123"/>
    <w:rsid w:val="001115B5"/>
    <w:rsid w:val="001131B0"/>
    <w:rsid w:val="00114119"/>
    <w:rsid w:val="00133A38"/>
    <w:rsid w:val="00133F58"/>
    <w:rsid w:val="00133F9E"/>
    <w:rsid w:val="00136459"/>
    <w:rsid w:val="00155CDA"/>
    <w:rsid w:val="0015657A"/>
    <w:rsid w:val="00163058"/>
    <w:rsid w:val="00164CD3"/>
    <w:rsid w:val="00165585"/>
    <w:rsid w:val="001705C2"/>
    <w:rsid w:val="00172876"/>
    <w:rsid w:val="00172A5B"/>
    <w:rsid w:val="00174BDF"/>
    <w:rsid w:val="00177F9E"/>
    <w:rsid w:val="00180402"/>
    <w:rsid w:val="00180E9C"/>
    <w:rsid w:val="00181FAA"/>
    <w:rsid w:val="001879A0"/>
    <w:rsid w:val="001907A0"/>
    <w:rsid w:val="00192BCE"/>
    <w:rsid w:val="001A1F9B"/>
    <w:rsid w:val="001A24F0"/>
    <w:rsid w:val="001A2FF5"/>
    <w:rsid w:val="001A5462"/>
    <w:rsid w:val="001A7D4A"/>
    <w:rsid w:val="001C0BA1"/>
    <w:rsid w:val="001C4BE6"/>
    <w:rsid w:val="001C7325"/>
    <w:rsid w:val="001D042F"/>
    <w:rsid w:val="001D0531"/>
    <w:rsid w:val="001D78C9"/>
    <w:rsid w:val="001D7AA7"/>
    <w:rsid w:val="001E1CB7"/>
    <w:rsid w:val="001E5170"/>
    <w:rsid w:val="001E7CD9"/>
    <w:rsid w:val="001F0789"/>
    <w:rsid w:val="001F0E16"/>
    <w:rsid w:val="001F30ED"/>
    <w:rsid w:val="001F3429"/>
    <w:rsid w:val="001F56DF"/>
    <w:rsid w:val="00202517"/>
    <w:rsid w:val="0021038C"/>
    <w:rsid w:val="0021290B"/>
    <w:rsid w:val="002151D1"/>
    <w:rsid w:val="00215925"/>
    <w:rsid w:val="002243E5"/>
    <w:rsid w:val="0022598D"/>
    <w:rsid w:val="00232F0E"/>
    <w:rsid w:val="002349DA"/>
    <w:rsid w:val="00245A1A"/>
    <w:rsid w:val="00246195"/>
    <w:rsid w:val="00246D93"/>
    <w:rsid w:val="002501BD"/>
    <w:rsid w:val="00260644"/>
    <w:rsid w:val="002618F9"/>
    <w:rsid w:val="0026234E"/>
    <w:rsid w:val="00262CE9"/>
    <w:rsid w:val="00262D3C"/>
    <w:rsid w:val="00271C14"/>
    <w:rsid w:val="00291AFB"/>
    <w:rsid w:val="00297DE0"/>
    <w:rsid w:val="002A0ABA"/>
    <w:rsid w:val="002A1227"/>
    <w:rsid w:val="002A4A63"/>
    <w:rsid w:val="002B20A6"/>
    <w:rsid w:val="002B20BB"/>
    <w:rsid w:val="002B3652"/>
    <w:rsid w:val="002B3849"/>
    <w:rsid w:val="002B79D8"/>
    <w:rsid w:val="002C0105"/>
    <w:rsid w:val="002C0363"/>
    <w:rsid w:val="002C419F"/>
    <w:rsid w:val="002C489C"/>
    <w:rsid w:val="002C6941"/>
    <w:rsid w:val="002D281B"/>
    <w:rsid w:val="002D2E96"/>
    <w:rsid w:val="002D5808"/>
    <w:rsid w:val="002D67E1"/>
    <w:rsid w:val="002E0638"/>
    <w:rsid w:val="002E2A17"/>
    <w:rsid w:val="002F273C"/>
    <w:rsid w:val="002F358F"/>
    <w:rsid w:val="002F6826"/>
    <w:rsid w:val="00304DFA"/>
    <w:rsid w:val="0030530C"/>
    <w:rsid w:val="00305E0B"/>
    <w:rsid w:val="00306590"/>
    <w:rsid w:val="0030789F"/>
    <w:rsid w:val="0031007E"/>
    <w:rsid w:val="003114FB"/>
    <w:rsid w:val="00311F87"/>
    <w:rsid w:val="00312398"/>
    <w:rsid w:val="00314DE4"/>
    <w:rsid w:val="00315A76"/>
    <w:rsid w:val="00321211"/>
    <w:rsid w:val="0033154A"/>
    <w:rsid w:val="00332691"/>
    <w:rsid w:val="003373BD"/>
    <w:rsid w:val="0034417E"/>
    <w:rsid w:val="003471E3"/>
    <w:rsid w:val="0035108C"/>
    <w:rsid w:val="0035342E"/>
    <w:rsid w:val="00361E7F"/>
    <w:rsid w:val="00364B13"/>
    <w:rsid w:val="00365D7D"/>
    <w:rsid w:val="003677A6"/>
    <w:rsid w:val="00371D2F"/>
    <w:rsid w:val="00374BA3"/>
    <w:rsid w:val="00375D7B"/>
    <w:rsid w:val="0037621C"/>
    <w:rsid w:val="003773E2"/>
    <w:rsid w:val="00381FA1"/>
    <w:rsid w:val="00383470"/>
    <w:rsid w:val="0039080D"/>
    <w:rsid w:val="0039156B"/>
    <w:rsid w:val="003919AC"/>
    <w:rsid w:val="00392344"/>
    <w:rsid w:val="00395234"/>
    <w:rsid w:val="00395772"/>
    <w:rsid w:val="003A10D2"/>
    <w:rsid w:val="003A3F9E"/>
    <w:rsid w:val="003B0DB1"/>
    <w:rsid w:val="003B2EBB"/>
    <w:rsid w:val="003B43E9"/>
    <w:rsid w:val="003B4536"/>
    <w:rsid w:val="003B5B08"/>
    <w:rsid w:val="003B61E8"/>
    <w:rsid w:val="003C1E1E"/>
    <w:rsid w:val="003C41B6"/>
    <w:rsid w:val="003D09FE"/>
    <w:rsid w:val="003D75D9"/>
    <w:rsid w:val="003E000F"/>
    <w:rsid w:val="003E2151"/>
    <w:rsid w:val="003F0539"/>
    <w:rsid w:val="003F2CCC"/>
    <w:rsid w:val="003F606A"/>
    <w:rsid w:val="00400614"/>
    <w:rsid w:val="00402D29"/>
    <w:rsid w:val="00404D7F"/>
    <w:rsid w:val="004067E3"/>
    <w:rsid w:val="00412179"/>
    <w:rsid w:val="004128C4"/>
    <w:rsid w:val="00412F35"/>
    <w:rsid w:val="00422538"/>
    <w:rsid w:val="00424368"/>
    <w:rsid w:val="00425B32"/>
    <w:rsid w:val="00426EFA"/>
    <w:rsid w:val="0042702F"/>
    <w:rsid w:val="004371DC"/>
    <w:rsid w:val="00441959"/>
    <w:rsid w:val="00442B7F"/>
    <w:rsid w:val="00442D15"/>
    <w:rsid w:val="004434D6"/>
    <w:rsid w:val="00445048"/>
    <w:rsid w:val="00445100"/>
    <w:rsid w:val="004548C7"/>
    <w:rsid w:val="00454D2D"/>
    <w:rsid w:val="0046792A"/>
    <w:rsid w:val="00482FF7"/>
    <w:rsid w:val="00483B4C"/>
    <w:rsid w:val="00487C9F"/>
    <w:rsid w:val="00492F6A"/>
    <w:rsid w:val="0049351D"/>
    <w:rsid w:val="0049534D"/>
    <w:rsid w:val="004A560B"/>
    <w:rsid w:val="004B0EF7"/>
    <w:rsid w:val="004B4C02"/>
    <w:rsid w:val="004B68D7"/>
    <w:rsid w:val="004C39F7"/>
    <w:rsid w:val="004C71DF"/>
    <w:rsid w:val="004D081F"/>
    <w:rsid w:val="004D27D1"/>
    <w:rsid w:val="004D36A1"/>
    <w:rsid w:val="004D4E5B"/>
    <w:rsid w:val="004D7A2D"/>
    <w:rsid w:val="004E1648"/>
    <w:rsid w:val="004E7847"/>
    <w:rsid w:val="004F4090"/>
    <w:rsid w:val="004F6369"/>
    <w:rsid w:val="00503100"/>
    <w:rsid w:val="00503FAB"/>
    <w:rsid w:val="00516FEE"/>
    <w:rsid w:val="00517BB7"/>
    <w:rsid w:val="00520095"/>
    <w:rsid w:val="00522D96"/>
    <w:rsid w:val="00533750"/>
    <w:rsid w:val="0053416E"/>
    <w:rsid w:val="00535F8A"/>
    <w:rsid w:val="0054081D"/>
    <w:rsid w:val="0054205F"/>
    <w:rsid w:val="00543FC6"/>
    <w:rsid w:val="00550982"/>
    <w:rsid w:val="00552C88"/>
    <w:rsid w:val="00555050"/>
    <w:rsid w:val="0056237A"/>
    <w:rsid w:val="0056353B"/>
    <w:rsid w:val="00565231"/>
    <w:rsid w:val="00567D3F"/>
    <w:rsid w:val="00575044"/>
    <w:rsid w:val="00576325"/>
    <w:rsid w:val="00584BD5"/>
    <w:rsid w:val="00585AD9"/>
    <w:rsid w:val="00596C18"/>
    <w:rsid w:val="005974BC"/>
    <w:rsid w:val="005A43D8"/>
    <w:rsid w:val="005A4ADB"/>
    <w:rsid w:val="005A6651"/>
    <w:rsid w:val="005B1616"/>
    <w:rsid w:val="005B17AD"/>
    <w:rsid w:val="005B38FB"/>
    <w:rsid w:val="005B5E8D"/>
    <w:rsid w:val="005C4DC8"/>
    <w:rsid w:val="005C5978"/>
    <w:rsid w:val="005D0D73"/>
    <w:rsid w:val="005D2F8D"/>
    <w:rsid w:val="005D3373"/>
    <w:rsid w:val="005D5F59"/>
    <w:rsid w:val="005E0129"/>
    <w:rsid w:val="005E47BF"/>
    <w:rsid w:val="005F17B3"/>
    <w:rsid w:val="005F4CA8"/>
    <w:rsid w:val="005F66B0"/>
    <w:rsid w:val="005F6F57"/>
    <w:rsid w:val="00605E79"/>
    <w:rsid w:val="00611142"/>
    <w:rsid w:val="00611ED6"/>
    <w:rsid w:val="00613339"/>
    <w:rsid w:val="00613C7B"/>
    <w:rsid w:val="00622096"/>
    <w:rsid w:val="00623271"/>
    <w:rsid w:val="00627AD3"/>
    <w:rsid w:val="00636D45"/>
    <w:rsid w:val="0064060C"/>
    <w:rsid w:val="006433E2"/>
    <w:rsid w:val="0064539D"/>
    <w:rsid w:val="00650E93"/>
    <w:rsid w:val="00656613"/>
    <w:rsid w:val="00662B47"/>
    <w:rsid w:val="006642DA"/>
    <w:rsid w:val="00665F64"/>
    <w:rsid w:val="006714A8"/>
    <w:rsid w:val="0067231D"/>
    <w:rsid w:val="006733F8"/>
    <w:rsid w:val="00682842"/>
    <w:rsid w:val="006915B0"/>
    <w:rsid w:val="006953F0"/>
    <w:rsid w:val="006A0042"/>
    <w:rsid w:val="006A17D8"/>
    <w:rsid w:val="006A1BC9"/>
    <w:rsid w:val="006A513B"/>
    <w:rsid w:val="006C4219"/>
    <w:rsid w:val="006C6536"/>
    <w:rsid w:val="006C6DEA"/>
    <w:rsid w:val="006D0327"/>
    <w:rsid w:val="006D0788"/>
    <w:rsid w:val="006D6501"/>
    <w:rsid w:val="006D7CB5"/>
    <w:rsid w:val="006E0CB9"/>
    <w:rsid w:val="006E0FF3"/>
    <w:rsid w:val="006E1A3D"/>
    <w:rsid w:val="006E638B"/>
    <w:rsid w:val="006E660E"/>
    <w:rsid w:val="006F6192"/>
    <w:rsid w:val="006F70E1"/>
    <w:rsid w:val="006F7135"/>
    <w:rsid w:val="006F722D"/>
    <w:rsid w:val="006F7A02"/>
    <w:rsid w:val="006F7D6E"/>
    <w:rsid w:val="007004CF"/>
    <w:rsid w:val="00705CAF"/>
    <w:rsid w:val="00711B61"/>
    <w:rsid w:val="00713684"/>
    <w:rsid w:val="00714C52"/>
    <w:rsid w:val="00714E5E"/>
    <w:rsid w:val="007250B0"/>
    <w:rsid w:val="00733392"/>
    <w:rsid w:val="00751DD5"/>
    <w:rsid w:val="00755BF2"/>
    <w:rsid w:val="007567CA"/>
    <w:rsid w:val="00762DBB"/>
    <w:rsid w:val="0076371A"/>
    <w:rsid w:val="007649E0"/>
    <w:rsid w:val="007669E7"/>
    <w:rsid w:val="00770564"/>
    <w:rsid w:val="0077145C"/>
    <w:rsid w:val="00773CAC"/>
    <w:rsid w:val="00776D7B"/>
    <w:rsid w:val="00777B57"/>
    <w:rsid w:val="0078017C"/>
    <w:rsid w:val="007808DD"/>
    <w:rsid w:val="00781112"/>
    <w:rsid w:val="00781706"/>
    <w:rsid w:val="00781A83"/>
    <w:rsid w:val="007852BA"/>
    <w:rsid w:val="00785DEC"/>
    <w:rsid w:val="007A09E9"/>
    <w:rsid w:val="007A15FA"/>
    <w:rsid w:val="007A2B59"/>
    <w:rsid w:val="007A2F27"/>
    <w:rsid w:val="007A5D0E"/>
    <w:rsid w:val="007B59E1"/>
    <w:rsid w:val="007B6522"/>
    <w:rsid w:val="007D01EC"/>
    <w:rsid w:val="007D49BC"/>
    <w:rsid w:val="007D7FD2"/>
    <w:rsid w:val="007E0094"/>
    <w:rsid w:val="007E228F"/>
    <w:rsid w:val="007E7F8B"/>
    <w:rsid w:val="007F1B2E"/>
    <w:rsid w:val="007F1BA4"/>
    <w:rsid w:val="007F59FF"/>
    <w:rsid w:val="00804E51"/>
    <w:rsid w:val="00810C2E"/>
    <w:rsid w:val="00811F12"/>
    <w:rsid w:val="0081257B"/>
    <w:rsid w:val="00826861"/>
    <w:rsid w:val="00831062"/>
    <w:rsid w:val="00834EF5"/>
    <w:rsid w:val="00835402"/>
    <w:rsid w:val="0083699D"/>
    <w:rsid w:val="00840A92"/>
    <w:rsid w:val="008434B3"/>
    <w:rsid w:val="008504AC"/>
    <w:rsid w:val="00852883"/>
    <w:rsid w:val="00853BB0"/>
    <w:rsid w:val="0085587A"/>
    <w:rsid w:val="0085706C"/>
    <w:rsid w:val="00864253"/>
    <w:rsid w:val="008668ED"/>
    <w:rsid w:val="008706FD"/>
    <w:rsid w:val="00876791"/>
    <w:rsid w:val="0088265A"/>
    <w:rsid w:val="00884294"/>
    <w:rsid w:val="00885295"/>
    <w:rsid w:val="008901A6"/>
    <w:rsid w:val="0089035E"/>
    <w:rsid w:val="00891075"/>
    <w:rsid w:val="00893440"/>
    <w:rsid w:val="0089552D"/>
    <w:rsid w:val="00897DDE"/>
    <w:rsid w:val="008A2D0B"/>
    <w:rsid w:val="008E0065"/>
    <w:rsid w:val="008E02D4"/>
    <w:rsid w:val="008E036C"/>
    <w:rsid w:val="008F0A65"/>
    <w:rsid w:val="008F5534"/>
    <w:rsid w:val="00911DB4"/>
    <w:rsid w:val="00912B6D"/>
    <w:rsid w:val="00923DCF"/>
    <w:rsid w:val="00941890"/>
    <w:rsid w:val="00943AED"/>
    <w:rsid w:val="00944182"/>
    <w:rsid w:val="00945231"/>
    <w:rsid w:val="0094617B"/>
    <w:rsid w:val="00950A30"/>
    <w:rsid w:val="009537ED"/>
    <w:rsid w:val="00954833"/>
    <w:rsid w:val="00956E57"/>
    <w:rsid w:val="00961AB2"/>
    <w:rsid w:val="009659AA"/>
    <w:rsid w:val="009741CE"/>
    <w:rsid w:val="00977F89"/>
    <w:rsid w:val="0098456A"/>
    <w:rsid w:val="00985F0A"/>
    <w:rsid w:val="0099169C"/>
    <w:rsid w:val="00991844"/>
    <w:rsid w:val="00991985"/>
    <w:rsid w:val="00997547"/>
    <w:rsid w:val="009A207B"/>
    <w:rsid w:val="009A7DF6"/>
    <w:rsid w:val="009B01D0"/>
    <w:rsid w:val="009B1F56"/>
    <w:rsid w:val="009B4354"/>
    <w:rsid w:val="009C0E7D"/>
    <w:rsid w:val="009C6277"/>
    <w:rsid w:val="009D0D98"/>
    <w:rsid w:val="009D3402"/>
    <w:rsid w:val="009D40D2"/>
    <w:rsid w:val="009D6B4B"/>
    <w:rsid w:val="009E13F6"/>
    <w:rsid w:val="009E2B0B"/>
    <w:rsid w:val="009E3119"/>
    <w:rsid w:val="009E5242"/>
    <w:rsid w:val="009E5D5D"/>
    <w:rsid w:val="009F0B22"/>
    <w:rsid w:val="009F4F6D"/>
    <w:rsid w:val="00A077DD"/>
    <w:rsid w:val="00A1324C"/>
    <w:rsid w:val="00A179F3"/>
    <w:rsid w:val="00A17F4F"/>
    <w:rsid w:val="00A30EA3"/>
    <w:rsid w:val="00A32F67"/>
    <w:rsid w:val="00A353D5"/>
    <w:rsid w:val="00A3662A"/>
    <w:rsid w:val="00A37256"/>
    <w:rsid w:val="00A40CA6"/>
    <w:rsid w:val="00A4337D"/>
    <w:rsid w:val="00A44C10"/>
    <w:rsid w:val="00A45187"/>
    <w:rsid w:val="00A51A7C"/>
    <w:rsid w:val="00A526BA"/>
    <w:rsid w:val="00A52ECB"/>
    <w:rsid w:val="00A61A0B"/>
    <w:rsid w:val="00A61A57"/>
    <w:rsid w:val="00A62AF3"/>
    <w:rsid w:val="00A633DD"/>
    <w:rsid w:val="00A717A8"/>
    <w:rsid w:val="00A71FE8"/>
    <w:rsid w:val="00A7467C"/>
    <w:rsid w:val="00A762B9"/>
    <w:rsid w:val="00A81ABF"/>
    <w:rsid w:val="00A84373"/>
    <w:rsid w:val="00A86394"/>
    <w:rsid w:val="00A956EB"/>
    <w:rsid w:val="00AA00ED"/>
    <w:rsid w:val="00AA0C46"/>
    <w:rsid w:val="00AA3990"/>
    <w:rsid w:val="00AA3A35"/>
    <w:rsid w:val="00AA69AE"/>
    <w:rsid w:val="00AA6B97"/>
    <w:rsid w:val="00AA713A"/>
    <w:rsid w:val="00AA7DB0"/>
    <w:rsid w:val="00AB0A8A"/>
    <w:rsid w:val="00AC00D4"/>
    <w:rsid w:val="00AC0252"/>
    <w:rsid w:val="00AD2E22"/>
    <w:rsid w:val="00AD347D"/>
    <w:rsid w:val="00AD53AA"/>
    <w:rsid w:val="00AE6A20"/>
    <w:rsid w:val="00AF0CA6"/>
    <w:rsid w:val="00AF0FAE"/>
    <w:rsid w:val="00AF55BB"/>
    <w:rsid w:val="00AF6839"/>
    <w:rsid w:val="00B05EF7"/>
    <w:rsid w:val="00B20748"/>
    <w:rsid w:val="00B2182F"/>
    <w:rsid w:val="00B2414B"/>
    <w:rsid w:val="00B25B1E"/>
    <w:rsid w:val="00B25EB8"/>
    <w:rsid w:val="00B27D93"/>
    <w:rsid w:val="00B33146"/>
    <w:rsid w:val="00B33660"/>
    <w:rsid w:val="00B33EC4"/>
    <w:rsid w:val="00B34215"/>
    <w:rsid w:val="00B348C0"/>
    <w:rsid w:val="00B35476"/>
    <w:rsid w:val="00B35CCE"/>
    <w:rsid w:val="00B35D4E"/>
    <w:rsid w:val="00B360AF"/>
    <w:rsid w:val="00B36A5C"/>
    <w:rsid w:val="00B3733F"/>
    <w:rsid w:val="00B37479"/>
    <w:rsid w:val="00B43312"/>
    <w:rsid w:val="00B5702A"/>
    <w:rsid w:val="00B57E50"/>
    <w:rsid w:val="00B70F01"/>
    <w:rsid w:val="00B74EB6"/>
    <w:rsid w:val="00B80B96"/>
    <w:rsid w:val="00B828C2"/>
    <w:rsid w:val="00B861B7"/>
    <w:rsid w:val="00B87246"/>
    <w:rsid w:val="00B936C0"/>
    <w:rsid w:val="00B9572F"/>
    <w:rsid w:val="00B97512"/>
    <w:rsid w:val="00BA2D8A"/>
    <w:rsid w:val="00BA6B05"/>
    <w:rsid w:val="00BA79D4"/>
    <w:rsid w:val="00BB1A78"/>
    <w:rsid w:val="00BB2DA5"/>
    <w:rsid w:val="00BC1C27"/>
    <w:rsid w:val="00BC3593"/>
    <w:rsid w:val="00BC5AAA"/>
    <w:rsid w:val="00BC60CD"/>
    <w:rsid w:val="00BC6F85"/>
    <w:rsid w:val="00BC7A6F"/>
    <w:rsid w:val="00BD0402"/>
    <w:rsid w:val="00BD1FE1"/>
    <w:rsid w:val="00BD351D"/>
    <w:rsid w:val="00BD7FC7"/>
    <w:rsid w:val="00BE7922"/>
    <w:rsid w:val="00BF0CFD"/>
    <w:rsid w:val="00BF108E"/>
    <w:rsid w:val="00C00A13"/>
    <w:rsid w:val="00C10A9B"/>
    <w:rsid w:val="00C14551"/>
    <w:rsid w:val="00C17EED"/>
    <w:rsid w:val="00C216F5"/>
    <w:rsid w:val="00C26C0C"/>
    <w:rsid w:val="00C27AEE"/>
    <w:rsid w:val="00C36A84"/>
    <w:rsid w:val="00C44D1F"/>
    <w:rsid w:val="00C451A0"/>
    <w:rsid w:val="00C45E3A"/>
    <w:rsid w:val="00C46A94"/>
    <w:rsid w:val="00C47820"/>
    <w:rsid w:val="00C57B3B"/>
    <w:rsid w:val="00C625AC"/>
    <w:rsid w:val="00C63248"/>
    <w:rsid w:val="00C65B5A"/>
    <w:rsid w:val="00C72EE5"/>
    <w:rsid w:val="00C733D2"/>
    <w:rsid w:val="00C73620"/>
    <w:rsid w:val="00C73C95"/>
    <w:rsid w:val="00C77C0F"/>
    <w:rsid w:val="00C8067D"/>
    <w:rsid w:val="00C82485"/>
    <w:rsid w:val="00C871D3"/>
    <w:rsid w:val="00C90BB2"/>
    <w:rsid w:val="00C91269"/>
    <w:rsid w:val="00C921D8"/>
    <w:rsid w:val="00C926D7"/>
    <w:rsid w:val="00C9757B"/>
    <w:rsid w:val="00CA441D"/>
    <w:rsid w:val="00CA50DC"/>
    <w:rsid w:val="00CA5E9A"/>
    <w:rsid w:val="00CB06D7"/>
    <w:rsid w:val="00CB2480"/>
    <w:rsid w:val="00CB28ED"/>
    <w:rsid w:val="00CB2B14"/>
    <w:rsid w:val="00CB406D"/>
    <w:rsid w:val="00CC029F"/>
    <w:rsid w:val="00CC02F2"/>
    <w:rsid w:val="00CC078B"/>
    <w:rsid w:val="00CC0B41"/>
    <w:rsid w:val="00CC10A3"/>
    <w:rsid w:val="00CC1960"/>
    <w:rsid w:val="00CC3879"/>
    <w:rsid w:val="00CC7E7D"/>
    <w:rsid w:val="00CD312E"/>
    <w:rsid w:val="00CE15F4"/>
    <w:rsid w:val="00CE2C20"/>
    <w:rsid w:val="00CF679E"/>
    <w:rsid w:val="00CF7DBB"/>
    <w:rsid w:val="00D00EDE"/>
    <w:rsid w:val="00D01DA4"/>
    <w:rsid w:val="00D04047"/>
    <w:rsid w:val="00D05A55"/>
    <w:rsid w:val="00D12847"/>
    <w:rsid w:val="00D16C9A"/>
    <w:rsid w:val="00D17B96"/>
    <w:rsid w:val="00D20270"/>
    <w:rsid w:val="00D202A0"/>
    <w:rsid w:val="00D20B64"/>
    <w:rsid w:val="00D22387"/>
    <w:rsid w:val="00D30B5F"/>
    <w:rsid w:val="00D3290E"/>
    <w:rsid w:val="00D37E7D"/>
    <w:rsid w:val="00D406F9"/>
    <w:rsid w:val="00D40A25"/>
    <w:rsid w:val="00D4191A"/>
    <w:rsid w:val="00D41C90"/>
    <w:rsid w:val="00D452E3"/>
    <w:rsid w:val="00D46111"/>
    <w:rsid w:val="00D50122"/>
    <w:rsid w:val="00D528C6"/>
    <w:rsid w:val="00D56A1C"/>
    <w:rsid w:val="00D61B85"/>
    <w:rsid w:val="00D635F9"/>
    <w:rsid w:val="00D63C2B"/>
    <w:rsid w:val="00D641EE"/>
    <w:rsid w:val="00D66D77"/>
    <w:rsid w:val="00D80E31"/>
    <w:rsid w:val="00D83C3E"/>
    <w:rsid w:val="00D85C02"/>
    <w:rsid w:val="00D9087A"/>
    <w:rsid w:val="00D927E8"/>
    <w:rsid w:val="00D967B8"/>
    <w:rsid w:val="00DA0F7A"/>
    <w:rsid w:val="00DA0FDF"/>
    <w:rsid w:val="00DA3DA3"/>
    <w:rsid w:val="00DB0C1A"/>
    <w:rsid w:val="00DB2396"/>
    <w:rsid w:val="00DB7AB4"/>
    <w:rsid w:val="00DC0052"/>
    <w:rsid w:val="00DC013E"/>
    <w:rsid w:val="00DC17B6"/>
    <w:rsid w:val="00DC4973"/>
    <w:rsid w:val="00DC7999"/>
    <w:rsid w:val="00DD6033"/>
    <w:rsid w:val="00DD69B5"/>
    <w:rsid w:val="00DE0E28"/>
    <w:rsid w:val="00DE1997"/>
    <w:rsid w:val="00DE299D"/>
    <w:rsid w:val="00DE325D"/>
    <w:rsid w:val="00DE5DF6"/>
    <w:rsid w:val="00DE6E72"/>
    <w:rsid w:val="00DF335A"/>
    <w:rsid w:val="00E12770"/>
    <w:rsid w:val="00E13EF5"/>
    <w:rsid w:val="00E152FB"/>
    <w:rsid w:val="00E225B0"/>
    <w:rsid w:val="00E312F1"/>
    <w:rsid w:val="00E33D1F"/>
    <w:rsid w:val="00E3714D"/>
    <w:rsid w:val="00E4281F"/>
    <w:rsid w:val="00E44A40"/>
    <w:rsid w:val="00E4790A"/>
    <w:rsid w:val="00E520C3"/>
    <w:rsid w:val="00E52EEC"/>
    <w:rsid w:val="00E54A33"/>
    <w:rsid w:val="00E551A3"/>
    <w:rsid w:val="00E55684"/>
    <w:rsid w:val="00E603D4"/>
    <w:rsid w:val="00E61AAE"/>
    <w:rsid w:val="00E628ED"/>
    <w:rsid w:val="00E63D21"/>
    <w:rsid w:val="00E661BC"/>
    <w:rsid w:val="00E66B97"/>
    <w:rsid w:val="00E67F6C"/>
    <w:rsid w:val="00E72E8F"/>
    <w:rsid w:val="00E741F2"/>
    <w:rsid w:val="00E77888"/>
    <w:rsid w:val="00E846DA"/>
    <w:rsid w:val="00E84980"/>
    <w:rsid w:val="00E928D3"/>
    <w:rsid w:val="00E95CC4"/>
    <w:rsid w:val="00EA1F76"/>
    <w:rsid w:val="00EA45A5"/>
    <w:rsid w:val="00EA6C08"/>
    <w:rsid w:val="00EA7177"/>
    <w:rsid w:val="00EB0D21"/>
    <w:rsid w:val="00EB5EF5"/>
    <w:rsid w:val="00EC515A"/>
    <w:rsid w:val="00EC6EAB"/>
    <w:rsid w:val="00ED036E"/>
    <w:rsid w:val="00ED3E00"/>
    <w:rsid w:val="00ED46EB"/>
    <w:rsid w:val="00EE05D4"/>
    <w:rsid w:val="00EE0F43"/>
    <w:rsid w:val="00EE1C6C"/>
    <w:rsid w:val="00EE2590"/>
    <w:rsid w:val="00EF3414"/>
    <w:rsid w:val="00F0117E"/>
    <w:rsid w:val="00F067E9"/>
    <w:rsid w:val="00F07E30"/>
    <w:rsid w:val="00F1243A"/>
    <w:rsid w:val="00F167D5"/>
    <w:rsid w:val="00F17B7F"/>
    <w:rsid w:val="00F22C4D"/>
    <w:rsid w:val="00F2323B"/>
    <w:rsid w:val="00F26F2E"/>
    <w:rsid w:val="00F33D00"/>
    <w:rsid w:val="00F33D1E"/>
    <w:rsid w:val="00F44787"/>
    <w:rsid w:val="00F45157"/>
    <w:rsid w:val="00F476CB"/>
    <w:rsid w:val="00F5060F"/>
    <w:rsid w:val="00F618D8"/>
    <w:rsid w:val="00F637AD"/>
    <w:rsid w:val="00F72885"/>
    <w:rsid w:val="00F8050B"/>
    <w:rsid w:val="00F85CFF"/>
    <w:rsid w:val="00F96336"/>
    <w:rsid w:val="00FA5ADC"/>
    <w:rsid w:val="00FB0F72"/>
    <w:rsid w:val="00FB59D8"/>
    <w:rsid w:val="00FB71BE"/>
    <w:rsid w:val="00FC4ACC"/>
    <w:rsid w:val="00FC679F"/>
    <w:rsid w:val="00FD5626"/>
    <w:rsid w:val="00FD727F"/>
    <w:rsid w:val="00FD7323"/>
    <w:rsid w:val="00FE70F1"/>
    <w:rsid w:val="00FF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AE872"/>
  <w15:chartTrackingRefBased/>
  <w15:docId w15:val="{15A6B046-2651-4E33-90BF-11EF96DC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5EF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8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A5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A5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61A5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A57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F5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5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5BB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5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55BB"/>
    <w:rPr>
      <w:rFonts w:ascii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F55BB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5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5B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27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85C0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85C02"/>
    <w:rPr>
      <w:rFonts w:ascii="Consolas" w:hAnsi="Consolas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854D2-5737-4DDA-8296-87083D1AD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3374</Words>
  <Characters>19238</Characters>
  <Application>Microsoft Office Word</Application>
  <DocSecurity>0</DocSecurity>
  <Lines>160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SARS</Company>
  <LinksUpToDate>false</LinksUpToDate>
  <CharactersWithSpaces>22567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 Katzarov</dc:creator>
  <cp:keywords/>
  <dc:description/>
  <cp:lastModifiedBy>Svetoslav Vassev</cp:lastModifiedBy>
  <cp:revision>2</cp:revision>
  <cp:lastPrinted>2021-07-01T06:57:00Z</cp:lastPrinted>
  <dcterms:created xsi:type="dcterms:W3CDTF">2023-12-11T12:44:00Z</dcterms:created>
  <dcterms:modified xsi:type="dcterms:W3CDTF">2023-12-11T12:44:00Z</dcterms:modified>
</cp:coreProperties>
</file>